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B9CD5" w14:textId="77777777" w:rsidR="007F686E" w:rsidRPr="00F50824" w:rsidRDefault="00555656" w:rsidP="007F686E">
      <w:pPr>
        <w:pStyle w:val="Titolo1"/>
        <w:spacing w:before="65" w:line="400" w:lineRule="auto"/>
        <w:ind w:left="0" w:right="89"/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</w:pP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MODELLO DICHIARAZIONI EX ART. 94,95 E 98 DEL D.LGS</w:t>
      </w:r>
      <w:r w:rsidR="002D189C"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36/2023</w:t>
      </w:r>
      <w:r w:rsidRPr="00F50824">
        <w:rPr>
          <w:rFonts w:asciiTheme="minorHAnsi" w:hAnsiTheme="minorHAnsi" w:cstheme="minorHAnsi"/>
          <w:color w:val="000000" w:themeColor="text1"/>
          <w:spacing w:val="-54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AI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SENSI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DELL’ART.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53,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</w:p>
    <w:p w14:paraId="31E20C09" w14:textId="00095E19" w:rsidR="00031906" w:rsidRPr="00F50824" w:rsidRDefault="00555656" w:rsidP="007F686E">
      <w:pPr>
        <w:pStyle w:val="Titolo1"/>
        <w:spacing w:before="65" w:line="400" w:lineRule="auto"/>
        <w:ind w:left="0" w:right="89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COMMA</w:t>
      </w:r>
      <w:r w:rsidRPr="00F50824">
        <w:rPr>
          <w:rFonts w:asciiTheme="minorHAnsi" w:hAnsiTheme="minorHAnsi" w:cstheme="minorHAnsi"/>
          <w:color w:val="000000" w:themeColor="text1"/>
          <w:spacing w:val="-6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16-TER,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D.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LGS.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4"/>
          <w:szCs w:val="24"/>
        </w:rPr>
        <w:t>165/2001</w:t>
      </w:r>
    </w:p>
    <w:p w14:paraId="5B7B29D1" w14:textId="77777777" w:rsidR="00693837" w:rsidRPr="00F50824" w:rsidRDefault="00693837" w:rsidP="00693837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47F48465" w14:textId="3DAD58D6" w:rsidR="00031906" w:rsidRPr="00F50824" w:rsidRDefault="00693837" w:rsidP="00C42366">
      <w:pPr>
        <w:spacing w:line="276" w:lineRule="auto"/>
        <w:jc w:val="both"/>
        <w:rPr>
          <w:rFonts w:ascii="Arial"/>
          <w:b/>
          <w:color w:val="000000" w:themeColor="text1"/>
        </w:rPr>
      </w:pPr>
      <w:r w:rsidRPr="00F5082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Oggetto:</w:t>
      </w:r>
      <w:bookmarkStart w:id="0" w:name="_Hlk184303914"/>
      <w:r w:rsidR="00C5554A" w:rsidRPr="00F5082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C5554A" w:rsidRPr="00F50824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Affidamento diretto, ai sensi dell’art. 50, comma 1 lett. b) del D. LGS. 36/2023, </w:t>
      </w:r>
      <w:bookmarkEnd w:id="0"/>
      <w:r w:rsidR="00C5554A" w:rsidRPr="00F50824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del Coordinamento per la Sicurezza in fase di Esecuzione </w:t>
      </w:r>
      <w:r w:rsidR="00C5554A" w:rsidRPr="00F50824">
        <w:rPr>
          <w:rFonts w:asciiTheme="minorHAnsi" w:hAnsiTheme="minorHAnsi" w:cstheme="minorHAnsi"/>
          <w:bCs/>
          <w:color w:val="000000" w:themeColor="text1"/>
        </w:rPr>
        <w:t>degli “</w:t>
      </w:r>
      <w:bookmarkStart w:id="1" w:name="_GoBack"/>
      <w:bookmarkEnd w:id="1"/>
      <w:r w:rsidR="00C5554A" w:rsidRPr="00F50824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it-IT"/>
        </w:rPr>
        <w:t>Interventi di manutenzione canali di Maltempo salvaguardia del c.a. di Palermo, eliminazione di detriti e vegetazione spontanea e sistemazione degli argini lungo il canale Boccadifalco” – CUP 78H</w:t>
      </w:r>
      <w:proofErr w:type="gramStart"/>
      <w:r w:rsidR="00C5554A" w:rsidRPr="00F50824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it-IT"/>
        </w:rPr>
        <w:t>24001140001</w:t>
      </w:r>
      <w:r w:rsidR="00C5554A" w:rsidRPr="00F50824">
        <w:rPr>
          <w:rFonts w:asciiTheme="minorHAnsi" w:hAnsiTheme="minorHAnsi" w:cstheme="minorHAnsi"/>
          <w:bCs/>
          <w:color w:val="000000" w:themeColor="text1"/>
        </w:rPr>
        <w:t>”</w:t>
      </w:r>
      <w:r w:rsidR="00C25569" w:rsidRPr="00F50824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eastAsia="it-IT"/>
        </w:rPr>
        <w:t>“</w:t>
      </w:r>
      <w:proofErr w:type="gramEnd"/>
    </w:p>
    <w:p w14:paraId="107007F3" w14:textId="13EAA672" w:rsidR="00031906" w:rsidRPr="00F50824" w:rsidRDefault="00555656" w:rsidP="001633AA">
      <w:pPr>
        <w:pStyle w:val="Corpotesto"/>
        <w:spacing w:before="133" w:line="360" w:lineRule="auto"/>
        <w:ind w:left="112" w:right="89"/>
        <w:jc w:val="left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Il/La</w:t>
      </w:r>
      <w:r w:rsidRPr="00F50824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sottoscritto/a</w:t>
      </w:r>
      <w:r w:rsidRPr="00F50824">
        <w:rPr>
          <w:rFonts w:asciiTheme="minorHAnsi" w:hAnsiTheme="minorHAnsi" w:cstheme="minorHAnsi"/>
          <w:color w:val="000000" w:themeColor="text1"/>
          <w:spacing w:val="19"/>
        </w:rPr>
        <w:t xml:space="preserve">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……………………………</w:t>
      </w:r>
      <w:r w:rsidRPr="00F50824">
        <w:rPr>
          <w:rFonts w:asciiTheme="minorHAnsi" w:hAnsiTheme="minorHAnsi" w:cstheme="minorHAnsi"/>
          <w:color w:val="000000" w:themeColor="text1"/>
        </w:rPr>
        <w:t>.</w:t>
      </w:r>
      <w:r w:rsidRPr="00F50824">
        <w:rPr>
          <w:rFonts w:asciiTheme="minorHAnsi" w:hAnsiTheme="minorHAnsi" w:cstheme="minorHAnsi"/>
          <w:color w:val="000000" w:themeColor="text1"/>
          <w:spacing w:val="-53"/>
        </w:rPr>
        <w:t xml:space="preserve"> </w:t>
      </w:r>
      <w:r w:rsidR="001633AA" w:rsidRPr="00F50824">
        <w:rPr>
          <w:rFonts w:asciiTheme="minorHAnsi" w:hAnsiTheme="minorHAnsi" w:cstheme="minorHAnsi"/>
          <w:color w:val="000000" w:themeColor="text1"/>
          <w:spacing w:val="-5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nato/a</w:t>
      </w:r>
      <w:r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proofErr w:type="spellStart"/>
      <w:r w:rsidRPr="00F50824">
        <w:rPr>
          <w:rFonts w:asciiTheme="minorHAnsi" w:hAnsiTheme="minorHAnsi" w:cstheme="minorHAnsi"/>
          <w:color w:val="000000" w:themeColor="text1"/>
        </w:rPr>
        <w:t>a</w:t>
      </w:r>
      <w:proofErr w:type="spellEnd"/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………………………</w:t>
      </w:r>
      <w:proofErr w:type="gramStart"/>
      <w:r w:rsidR="00130FC5"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F50824">
        <w:rPr>
          <w:rFonts w:asciiTheme="minorHAnsi" w:hAnsiTheme="minorHAnsi" w:cstheme="minorHAnsi"/>
          <w:color w:val="000000" w:themeColor="text1"/>
        </w:rPr>
        <w:t>.</w:t>
      </w:r>
      <w:r w:rsidR="001633AA" w:rsidRPr="00F50824">
        <w:rPr>
          <w:rFonts w:asciiTheme="minorHAnsi" w:hAnsiTheme="minorHAnsi" w:cstheme="minorHAnsi"/>
          <w:color w:val="000000" w:themeColor="text1"/>
          <w:spacing w:val="-5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il</w:t>
      </w:r>
      <w:r w:rsidRPr="00F50824">
        <w:rPr>
          <w:rFonts w:asciiTheme="minorHAnsi" w:hAnsiTheme="minorHAnsi" w:cstheme="minorHAnsi"/>
          <w:color w:val="000000" w:themeColor="text1"/>
          <w:spacing w:val="27"/>
        </w:rPr>
        <w:t xml:space="preserve">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………………………</w:t>
      </w:r>
      <w:proofErr w:type="gramStart"/>
      <w:r w:rsidR="00130FC5"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="001633AA" w:rsidRPr="00F50824">
        <w:rPr>
          <w:rFonts w:asciiTheme="minorHAnsi" w:hAnsiTheme="minorHAnsi" w:cstheme="minorHAnsi"/>
          <w:color w:val="000000" w:themeColor="text1"/>
        </w:rPr>
        <w:t xml:space="preserve">, </w:t>
      </w:r>
      <w:r w:rsidRPr="00F50824">
        <w:rPr>
          <w:rFonts w:asciiTheme="minorHAnsi" w:hAnsiTheme="minorHAnsi" w:cstheme="minorHAnsi"/>
          <w:color w:val="000000" w:themeColor="text1"/>
        </w:rPr>
        <w:t>residente in</w:t>
      </w:r>
      <w:r w:rsidRPr="00F50824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…………………………….</w:t>
      </w:r>
      <w:r w:rsidRPr="00F50824">
        <w:rPr>
          <w:rFonts w:asciiTheme="minorHAnsi" w:hAnsiTheme="minorHAnsi" w:cstheme="minorHAnsi"/>
          <w:color w:val="000000" w:themeColor="text1"/>
        </w:rPr>
        <w:t xml:space="preserve">.via/piazza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</w:t>
      </w:r>
      <w:r w:rsidR="001633AA" w:rsidRPr="00F50824">
        <w:rPr>
          <w:rFonts w:asciiTheme="minorHAnsi" w:hAnsiTheme="minorHAnsi" w:cstheme="minorHAnsi"/>
          <w:color w:val="000000" w:themeColor="text1"/>
        </w:rPr>
        <w:t>…………..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…………………….</w:t>
      </w:r>
      <w:r w:rsidRPr="00F50824">
        <w:rPr>
          <w:rFonts w:asciiTheme="minorHAnsi" w:hAnsiTheme="minorHAnsi" w:cstheme="minorHAnsi"/>
          <w:color w:val="000000" w:themeColor="text1"/>
        </w:rPr>
        <w:t>. n.</w:t>
      </w:r>
      <w:r w:rsidR="00130FC5" w:rsidRPr="00F50824">
        <w:rPr>
          <w:rFonts w:asciiTheme="minorHAnsi" w:hAnsiTheme="minorHAnsi" w:cstheme="minorHAnsi"/>
          <w:color w:val="000000" w:themeColor="text1"/>
        </w:rPr>
        <w:t xml:space="preserve"> …………</w:t>
      </w:r>
      <w:r w:rsidRPr="00F50824">
        <w:rPr>
          <w:rFonts w:asciiTheme="minorHAnsi" w:hAnsiTheme="minorHAnsi" w:cstheme="minorHAnsi"/>
          <w:color w:val="000000" w:themeColor="text1"/>
        </w:rPr>
        <w:t>in</w:t>
      </w:r>
      <w:r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qualità</w:t>
      </w:r>
      <w:r w:rsidRPr="00F50824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………………………</w:t>
      </w:r>
      <w:proofErr w:type="gramStart"/>
      <w:r w:rsidR="00130FC5"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F50824">
        <w:rPr>
          <w:rFonts w:asciiTheme="minorHAnsi" w:hAnsiTheme="minorHAnsi" w:cstheme="minorHAnsi"/>
          <w:color w:val="000000" w:themeColor="text1"/>
        </w:rPr>
        <w:t>.</w:t>
      </w:r>
      <w:r w:rsidR="001633AA" w:rsidRPr="00F50824">
        <w:rPr>
          <w:rFonts w:asciiTheme="minorHAnsi" w:hAnsiTheme="minorHAnsi" w:cstheme="minorHAnsi"/>
          <w:color w:val="000000" w:themeColor="text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 xml:space="preserve">della ditta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</w:t>
      </w:r>
      <w:r w:rsidR="001633AA" w:rsidRPr="00F50824">
        <w:rPr>
          <w:rFonts w:asciiTheme="minorHAnsi" w:hAnsiTheme="minorHAnsi" w:cstheme="minorHAnsi"/>
          <w:color w:val="000000" w:themeColor="text1"/>
        </w:rPr>
        <w:t>…</w:t>
      </w:r>
      <w:proofErr w:type="gramStart"/>
      <w:r w:rsidR="001633AA"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="00130FC5" w:rsidRPr="00F50824">
        <w:rPr>
          <w:rFonts w:asciiTheme="minorHAnsi" w:hAnsiTheme="minorHAnsi" w:cstheme="minorHAnsi"/>
          <w:color w:val="000000" w:themeColor="text1"/>
        </w:rPr>
        <w:t>……………….</w:t>
      </w:r>
      <w:r w:rsidRPr="00F50824">
        <w:rPr>
          <w:rFonts w:asciiTheme="minorHAnsi" w:hAnsiTheme="minorHAnsi" w:cstheme="minorHAnsi"/>
          <w:color w:val="000000" w:themeColor="text1"/>
        </w:rPr>
        <w:t>.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con</w:t>
      </w:r>
      <w:r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sede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a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………………………</w:t>
      </w:r>
      <w:proofErr w:type="gramStart"/>
      <w:r w:rsidR="00130FC5"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F50824">
        <w:rPr>
          <w:rFonts w:asciiTheme="minorHAnsi" w:hAnsiTheme="minorHAnsi" w:cstheme="minorHAnsi"/>
          <w:color w:val="000000" w:themeColor="text1"/>
        </w:rPr>
        <w:t>.</w:t>
      </w:r>
    </w:p>
    <w:p w14:paraId="34ED9D5D" w14:textId="77777777" w:rsidR="00031906" w:rsidRPr="00F50824" w:rsidRDefault="00130FC5" w:rsidP="001633AA">
      <w:pPr>
        <w:pStyle w:val="Corpotesto"/>
        <w:spacing w:before="3"/>
        <w:ind w:left="112" w:right="-53"/>
        <w:jc w:val="left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C</w:t>
      </w:r>
      <w:r w:rsidR="00555656" w:rsidRPr="00F50824">
        <w:rPr>
          <w:rFonts w:asciiTheme="minorHAnsi" w:hAnsiTheme="minorHAnsi" w:cstheme="minorHAnsi"/>
          <w:color w:val="000000" w:themeColor="text1"/>
        </w:rPr>
        <w:t>.</w:t>
      </w:r>
      <w:r w:rsidRPr="00F50824">
        <w:rPr>
          <w:rFonts w:asciiTheme="minorHAnsi" w:hAnsiTheme="minorHAnsi" w:cstheme="minorHAnsi"/>
          <w:color w:val="000000" w:themeColor="text1"/>
        </w:rPr>
        <w:t>F</w:t>
      </w:r>
      <w:r w:rsidR="00555656" w:rsidRPr="00F50824">
        <w:rPr>
          <w:rFonts w:asciiTheme="minorHAnsi" w:hAnsiTheme="minorHAnsi" w:cstheme="minorHAnsi"/>
          <w:color w:val="000000" w:themeColor="text1"/>
        </w:rPr>
        <w:t>.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………………………</w:t>
      </w:r>
      <w:proofErr w:type="gramStart"/>
      <w:r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="00555656" w:rsidRPr="00F50824">
        <w:rPr>
          <w:rFonts w:asciiTheme="minorHAnsi" w:hAnsiTheme="minorHAnsi" w:cstheme="minorHAnsi"/>
          <w:color w:val="000000" w:themeColor="text1"/>
        </w:rPr>
        <w:t xml:space="preserve">. </w:t>
      </w:r>
      <w:proofErr w:type="spellStart"/>
      <w:r w:rsidR="00555656" w:rsidRPr="00F50824">
        <w:rPr>
          <w:rFonts w:asciiTheme="minorHAnsi" w:hAnsiTheme="minorHAnsi" w:cstheme="minorHAnsi"/>
          <w:color w:val="000000" w:themeColor="text1"/>
        </w:rPr>
        <w:t>P.iva</w:t>
      </w:r>
      <w:proofErr w:type="spellEnd"/>
      <w:r w:rsidR="00555656"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………………………</w:t>
      </w:r>
      <w:proofErr w:type="gramStart"/>
      <w:r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="00555656" w:rsidRPr="00F50824">
        <w:rPr>
          <w:rFonts w:asciiTheme="minorHAnsi" w:hAnsiTheme="minorHAnsi" w:cstheme="minorHAnsi"/>
          <w:color w:val="000000" w:themeColor="text1"/>
        </w:rPr>
        <w:t>.</w:t>
      </w:r>
    </w:p>
    <w:p w14:paraId="1ABAD972" w14:textId="77777777" w:rsidR="00031906" w:rsidRPr="00F50824" w:rsidRDefault="00031906">
      <w:pPr>
        <w:pStyle w:val="Corpotesto"/>
        <w:ind w:left="0"/>
        <w:jc w:val="left"/>
        <w:rPr>
          <w:rFonts w:asciiTheme="minorHAnsi" w:hAnsiTheme="minorHAnsi" w:cstheme="minorHAnsi"/>
          <w:color w:val="000000" w:themeColor="text1"/>
          <w:sz w:val="22"/>
        </w:rPr>
      </w:pPr>
    </w:p>
    <w:p w14:paraId="0D34AA08" w14:textId="77777777" w:rsidR="00031906" w:rsidRPr="00F50824" w:rsidRDefault="00555656">
      <w:pPr>
        <w:pStyle w:val="Corpotesto"/>
        <w:spacing w:before="127" w:line="276" w:lineRule="auto"/>
        <w:ind w:left="112" w:right="113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consapevole delle sanzioni penali in caso di dichiarazioni false e della conseguente decadenza dai benefici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eventualmente</w:t>
      </w:r>
      <w:r w:rsidRPr="00F50824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conseguiti</w:t>
      </w:r>
      <w:r w:rsidRPr="00F50824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(ai</w:t>
      </w:r>
      <w:r w:rsidRPr="00F50824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sensi</w:t>
      </w:r>
      <w:r w:rsidRPr="00F50824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degli</w:t>
      </w:r>
      <w:r w:rsidRPr="00F50824">
        <w:rPr>
          <w:rFonts w:asciiTheme="minorHAnsi" w:hAnsiTheme="minorHAnsi" w:cstheme="minorHAnsi"/>
          <w:color w:val="000000" w:themeColor="text1"/>
          <w:spacing w:val="-1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artt.</w:t>
      </w:r>
      <w:r w:rsidRPr="00F50824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75</w:t>
      </w:r>
      <w:r w:rsidRPr="00F50824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76</w:t>
      </w:r>
      <w:r w:rsidRPr="00F50824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D.P.R.</w:t>
      </w:r>
      <w:r w:rsidRPr="00F50824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445/2000)</w:t>
      </w:r>
      <w:r w:rsidRPr="00F50824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sotto</w:t>
      </w:r>
      <w:r w:rsidRPr="00F50824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la</w:t>
      </w:r>
      <w:r w:rsidRPr="00F50824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propria</w:t>
      </w:r>
      <w:r w:rsidRPr="00F50824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responsabilità,</w:t>
      </w:r>
      <w:r w:rsidRPr="00F50824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ai</w:t>
      </w:r>
      <w:r w:rsidRPr="00F50824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sensi</w:t>
      </w:r>
      <w:r w:rsidRPr="00F50824">
        <w:rPr>
          <w:rFonts w:asciiTheme="minorHAnsi" w:hAnsiTheme="minorHAnsi" w:cstheme="minorHAnsi"/>
          <w:color w:val="000000" w:themeColor="text1"/>
          <w:spacing w:val="-5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DPR</w:t>
      </w:r>
      <w:r w:rsidRPr="00F50824">
        <w:rPr>
          <w:rFonts w:asciiTheme="minorHAnsi" w:hAnsiTheme="minorHAnsi" w:cstheme="minorHAnsi"/>
          <w:color w:val="000000" w:themeColor="text1"/>
          <w:spacing w:val="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28/12/2000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n.</w:t>
      </w:r>
      <w:r w:rsidRPr="00F50824">
        <w:rPr>
          <w:rFonts w:asciiTheme="minorHAnsi" w:hAnsiTheme="minorHAnsi" w:cstheme="minorHAnsi"/>
          <w:color w:val="000000" w:themeColor="text1"/>
          <w:spacing w:val="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445</w:t>
      </w:r>
      <w:r w:rsidRPr="00F50824">
        <w:rPr>
          <w:rFonts w:asciiTheme="minorHAnsi" w:hAnsiTheme="minorHAnsi" w:cstheme="minorHAnsi"/>
          <w:color w:val="000000" w:themeColor="text1"/>
          <w:spacing w:val="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s.m.i.</w:t>
      </w:r>
    </w:p>
    <w:p w14:paraId="386BB08D" w14:textId="77777777" w:rsidR="00031906" w:rsidRPr="00F50824" w:rsidRDefault="00031906">
      <w:pPr>
        <w:pStyle w:val="Corpotesto"/>
        <w:spacing w:before="9"/>
        <w:ind w:left="0"/>
        <w:jc w:val="left"/>
        <w:rPr>
          <w:rFonts w:asciiTheme="minorHAnsi" w:hAnsiTheme="minorHAnsi" w:cstheme="minorHAnsi"/>
          <w:color w:val="000000" w:themeColor="text1"/>
          <w:sz w:val="22"/>
        </w:rPr>
      </w:pPr>
    </w:p>
    <w:p w14:paraId="1660DB2E" w14:textId="77777777" w:rsidR="00031906" w:rsidRPr="00F50824" w:rsidRDefault="00555656">
      <w:pPr>
        <w:pStyle w:val="Titolo1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DICHIARA</w:t>
      </w:r>
    </w:p>
    <w:p w14:paraId="1CC531E7" w14:textId="77777777" w:rsidR="00031906" w:rsidRPr="00F50824" w:rsidRDefault="00031906">
      <w:pPr>
        <w:pStyle w:val="Corpotesto"/>
        <w:spacing w:before="3"/>
        <w:ind w:left="0"/>
        <w:jc w:val="left"/>
        <w:rPr>
          <w:rFonts w:asciiTheme="minorHAnsi" w:hAnsiTheme="minorHAnsi" w:cstheme="minorHAnsi"/>
          <w:b/>
          <w:color w:val="000000" w:themeColor="text1"/>
          <w:sz w:val="26"/>
        </w:rPr>
      </w:pPr>
    </w:p>
    <w:p w14:paraId="54183B9D" w14:textId="77777777" w:rsidR="00031906" w:rsidRPr="00F50824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" w:line="276" w:lineRule="auto"/>
        <w:ind w:right="112" w:firstLine="0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di non trovarsi nelle cause di esclusione dalla partecipazione ad una procedura di Appalto o concessione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elencante nell’art. 94 comma 1 del D. Lgs. 36/2023, ovvero che nei propri confronti e, nei limiti di quanto 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propria conoscenza, nei confronti dei soggetti indicati al comma 3 dell’articolo 94 del D. Lgs 36/2023, non è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w w:val="95"/>
          <w:sz w:val="20"/>
        </w:rPr>
        <w:t>stata pronunciata sentenza definitiva di condanna o emesso decreto penale di condanna divenuto irrevocabile,</w:t>
      </w:r>
      <w:r w:rsidRPr="00F50824">
        <w:rPr>
          <w:rFonts w:asciiTheme="minorHAnsi" w:hAnsiTheme="minorHAnsi" w:cstheme="minorHAnsi"/>
          <w:color w:val="000000" w:themeColor="text1"/>
          <w:spacing w:val="1"/>
          <w:w w:val="9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oppure sentenza di applicazione della pena su richiesta ai sensi dell'articolo 444 del codice di procedura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penale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uno dei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seguenti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reati:</w:t>
      </w:r>
    </w:p>
    <w:p w14:paraId="40B3E7ED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before="123" w:line="276" w:lineRule="auto"/>
        <w:ind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delitti, consumati o tentati, di cui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agli articoli 416, 416-bis del codice penale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ovvero delitti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commessi avvalendosi delle condizioni previste dal predetto articolo 416-bis ovvero al fine 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agevolare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l’attività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delle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associazioni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previste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dallo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stesso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articolo,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nonché’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delitti,</w:t>
      </w:r>
      <w:r w:rsidRPr="00F50824">
        <w:rPr>
          <w:rFonts w:asciiTheme="minorHAnsi" w:hAnsiTheme="minorHAnsi" w:cstheme="minorHAnsi"/>
          <w:color w:val="000000" w:themeColor="text1"/>
          <w:spacing w:val="-8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consumati</w:t>
      </w:r>
      <w:r w:rsidRPr="00F50824">
        <w:rPr>
          <w:rFonts w:asciiTheme="minorHAnsi" w:hAnsiTheme="minorHAnsi" w:cstheme="minorHAnsi"/>
          <w:color w:val="000000" w:themeColor="text1"/>
          <w:spacing w:val="-5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 tentati, previsti dall’articolo 74 del decreto del Presidente della Repubblica 9 ottobre 1990, n.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309, dall’articolo 291quater del decreto del Presidente della Repubblica 23 gennaio 1973, n. 43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 dall’articolo 260 del decreto legislativo 3 aprile 2006, n. 152, in quanto riconducibili alla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partecipazione a un’organizzazione criminale, quale definita all’articolo 2 della decisione quadro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2008/841/GAI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Consiglio;</w:t>
      </w:r>
    </w:p>
    <w:p w14:paraId="50D54C88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delitti, consumati o tentati, di cui agli articoli 317, 318, 319, 319-ter, 319-quater, 320, 321, 322,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322bis, 346- bis, 353, 353-bis, 354, 355 e 356 del codice penale nonché all’articolo 2635 del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codice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civile;</w:t>
      </w:r>
    </w:p>
    <w:p w14:paraId="21E5EAA7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ind w:left="1244" w:right="0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false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comunicazioni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sociali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cui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agli articoli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2621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2622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codice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civile;</w:t>
      </w:r>
    </w:p>
    <w:p w14:paraId="0C67DC11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before="34" w:line="276" w:lineRule="auto"/>
        <w:ind w:right="117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frode ai sensi dell’articolo 1 della convenzione relativa alla tutela degli interessi finanziari delle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Comunità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europee;</w:t>
      </w:r>
    </w:p>
    <w:p w14:paraId="07723206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7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delitti, consumati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tentati, commessi con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finalità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 terrorismo,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anche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internazionale,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eversione dell’ordine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costituzionale reati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terroristici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reati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connessi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attività terroristiche;</w:t>
      </w:r>
    </w:p>
    <w:p w14:paraId="42F5CC59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delitti di cui agli articoli 648-bis, 648-ter e 648-ter.1 del codice penale, riciclaggio di proventi 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attività criminose o finanziamento del terrorismo, quali definiti all’articolo 1 del decreto legislativo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22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giugno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2007,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n.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109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successive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modificazioni;</w:t>
      </w:r>
    </w:p>
    <w:p w14:paraId="6AAD46B3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sfruttamento del lavoro minorile e altre forme di tratta di esseri umani definite con il decreto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legislativo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4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marzo 2014,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n.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24;</w:t>
      </w:r>
    </w:p>
    <w:p w14:paraId="147E2F1A" w14:textId="77777777" w:rsidR="00031906" w:rsidRPr="00F50824" w:rsidRDefault="00555656">
      <w:pPr>
        <w:pStyle w:val="Paragrafoelenco"/>
        <w:numPr>
          <w:ilvl w:val="1"/>
          <w:numId w:val="4"/>
        </w:numPr>
        <w:tabs>
          <w:tab w:val="left" w:pos="1245"/>
        </w:tabs>
        <w:spacing w:line="276" w:lineRule="auto"/>
        <w:ind w:right="115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ogni altro delitto da cui derivi, quale pena accessoria, l’incapacità di contrattare con la pubblica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Amministrazione;</w:t>
      </w:r>
    </w:p>
    <w:p w14:paraId="47E1A567" w14:textId="77777777" w:rsidR="00031906" w:rsidRPr="00F50824" w:rsidRDefault="0003190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</w:rPr>
        <w:sectPr w:rsidR="00031906" w:rsidRPr="00F50824">
          <w:type w:val="continuous"/>
          <w:pgSz w:w="11910" w:h="16840"/>
          <w:pgMar w:top="1260" w:right="1020" w:bottom="280" w:left="1020" w:header="720" w:footer="720" w:gutter="0"/>
          <w:cols w:space="720"/>
        </w:sectPr>
      </w:pPr>
    </w:p>
    <w:p w14:paraId="26509B55" w14:textId="77777777" w:rsidR="001633AA" w:rsidRPr="00F50824" w:rsidRDefault="001633AA" w:rsidP="001633AA">
      <w:pPr>
        <w:pStyle w:val="Corpotesto"/>
        <w:spacing w:line="278" w:lineRule="auto"/>
        <w:ind w:left="20"/>
        <w:jc w:val="left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="Segoe UI Symbol" w:hAnsi="Segoe UI Symbol" w:cs="Segoe UI Symbol"/>
          <w:color w:val="000000" w:themeColor="text1"/>
        </w:rPr>
        <w:lastRenderedPageBreak/>
        <w:t>☐</w:t>
      </w:r>
      <w:r w:rsidRPr="00F50824">
        <w:rPr>
          <w:rFonts w:asciiTheme="minorHAnsi" w:hAnsiTheme="minorHAnsi" w:cstheme="minorHAnsi"/>
          <w:color w:val="000000" w:themeColor="text1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9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non</w:t>
      </w:r>
      <w:r w:rsidRPr="00F50824">
        <w:rPr>
          <w:rFonts w:asciiTheme="minorHAnsi" w:hAnsiTheme="minorHAnsi" w:cstheme="minorHAnsi"/>
          <w:color w:val="000000" w:themeColor="text1"/>
          <w:spacing w:val="1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trovarsi</w:t>
      </w:r>
      <w:r w:rsidRPr="00F50824">
        <w:rPr>
          <w:rFonts w:asciiTheme="minorHAnsi" w:hAnsiTheme="minorHAnsi" w:cstheme="minorHAnsi"/>
          <w:color w:val="000000" w:themeColor="text1"/>
          <w:spacing w:val="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nelle</w:t>
      </w:r>
      <w:r w:rsidRPr="00F50824">
        <w:rPr>
          <w:rFonts w:asciiTheme="minorHAnsi" w:hAnsiTheme="minorHAnsi" w:cstheme="minorHAnsi"/>
          <w:color w:val="000000" w:themeColor="text1"/>
          <w:spacing w:val="1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cause</w:t>
      </w:r>
      <w:r w:rsidRPr="00F50824">
        <w:rPr>
          <w:rFonts w:asciiTheme="minorHAnsi" w:hAnsiTheme="minorHAnsi" w:cstheme="minorHAnsi"/>
          <w:color w:val="000000" w:themeColor="text1"/>
          <w:spacing w:val="9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1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esclusione</w:t>
      </w:r>
      <w:r w:rsidRPr="00F50824">
        <w:rPr>
          <w:rFonts w:asciiTheme="minorHAnsi" w:hAnsiTheme="minorHAnsi" w:cstheme="minorHAnsi"/>
          <w:color w:val="000000" w:themeColor="text1"/>
          <w:spacing w:val="1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dalla</w:t>
      </w:r>
      <w:r w:rsidRPr="00F50824">
        <w:rPr>
          <w:rFonts w:asciiTheme="minorHAnsi" w:hAnsiTheme="minorHAnsi" w:cstheme="minorHAnsi"/>
          <w:color w:val="000000" w:themeColor="text1"/>
          <w:spacing w:val="6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partecipazione</w:t>
      </w:r>
      <w:r w:rsidRPr="00F50824">
        <w:rPr>
          <w:rFonts w:asciiTheme="minorHAnsi" w:hAnsiTheme="minorHAnsi" w:cstheme="minorHAnsi"/>
          <w:color w:val="000000" w:themeColor="text1"/>
          <w:spacing w:val="1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ad</w:t>
      </w:r>
      <w:r w:rsidRPr="00F50824">
        <w:rPr>
          <w:rFonts w:asciiTheme="minorHAnsi" w:hAnsiTheme="minorHAnsi" w:cstheme="minorHAnsi"/>
          <w:color w:val="000000" w:themeColor="text1"/>
          <w:spacing w:val="7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una</w:t>
      </w:r>
      <w:r w:rsidRPr="00F50824">
        <w:rPr>
          <w:rFonts w:asciiTheme="minorHAnsi" w:hAnsiTheme="minorHAnsi" w:cstheme="minorHAnsi"/>
          <w:color w:val="000000" w:themeColor="text1"/>
          <w:spacing w:val="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procedura</w:t>
      </w:r>
      <w:r w:rsidRPr="00F50824">
        <w:rPr>
          <w:rFonts w:asciiTheme="minorHAnsi" w:hAnsiTheme="minorHAnsi" w:cstheme="minorHAnsi"/>
          <w:color w:val="000000" w:themeColor="text1"/>
          <w:spacing w:val="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Appalto</w:t>
      </w:r>
      <w:r w:rsidRPr="00F50824">
        <w:rPr>
          <w:rFonts w:asciiTheme="minorHAnsi" w:hAnsiTheme="minorHAnsi" w:cstheme="minorHAnsi"/>
          <w:color w:val="000000" w:themeColor="text1"/>
          <w:spacing w:val="1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o</w:t>
      </w:r>
      <w:r w:rsidRPr="00F50824">
        <w:rPr>
          <w:rFonts w:asciiTheme="minorHAnsi" w:hAnsiTheme="minorHAnsi" w:cstheme="minorHAnsi"/>
          <w:color w:val="000000" w:themeColor="text1"/>
          <w:spacing w:val="8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concessione</w:t>
      </w:r>
      <w:r w:rsidRPr="00F50824">
        <w:rPr>
          <w:rFonts w:asciiTheme="minorHAnsi" w:hAnsiTheme="minorHAnsi" w:cstheme="minorHAnsi"/>
          <w:color w:val="000000" w:themeColor="text1"/>
          <w:spacing w:val="-5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elencante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nell’art.</w:t>
      </w:r>
      <w:r w:rsidRPr="00F50824">
        <w:rPr>
          <w:rFonts w:asciiTheme="minorHAnsi" w:hAnsiTheme="minorHAnsi" w:cstheme="minorHAnsi"/>
          <w:color w:val="000000" w:themeColor="text1"/>
          <w:spacing w:val="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9</w:t>
      </w:r>
      <w:r w:rsidRPr="00F50824">
        <w:rPr>
          <w:rFonts w:asciiTheme="minorHAnsi" w:hAnsiTheme="minorHAnsi" w:cstheme="minorHAnsi"/>
          <w:color w:val="000000" w:themeColor="text1"/>
        </w:rPr>
        <w:fldChar w:fldCharType="begin"/>
      </w:r>
      <w:r w:rsidRPr="00F50824">
        <w:rPr>
          <w:rFonts w:asciiTheme="minorHAnsi" w:hAnsiTheme="minorHAnsi" w:cstheme="minorHAnsi"/>
          <w:color w:val="000000" w:themeColor="text1"/>
        </w:rPr>
        <w:instrText xml:space="preserve"> PAGE </w:instrText>
      </w:r>
      <w:r w:rsidRPr="00F50824">
        <w:rPr>
          <w:rFonts w:asciiTheme="minorHAnsi" w:hAnsiTheme="minorHAnsi" w:cstheme="minorHAnsi"/>
          <w:color w:val="000000" w:themeColor="text1"/>
        </w:rPr>
        <w:fldChar w:fldCharType="separate"/>
      </w:r>
      <w:r w:rsidRPr="00F50824">
        <w:rPr>
          <w:rFonts w:asciiTheme="minorHAnsi" w:hAnsiTheme="minorHAnsi" w:cstheme="minorHAnsi"/>
          <w:color w:val="000000" w:themeColor="text1"/>
        </w:rPr>
        <w:t>4</w:t>
      </w:r>
      <w:r w:rsidRPr="00F50824">
        <w:rPr>
          <w:rFonts w:asciiTheme="minorHAnsi" w:hAnsiTheme="minorHAnsi" w:cstheme="minorHAnsi"/>
          <w:color w:val="000000" w:themeColor="text1"/>
        </w:rPr>
        <w:fldChar w:fldCharType="end"/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comma</w:t>
      </w:r>
      <w:r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2</w:t>
      </w:r>
      <w:r w:rsidRPr="00F50824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D.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Lgs.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36/2023,</w:t>
      </w:r>
      <w:r w:rsidRPr="00F50824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ovvero:</w:t>
      </w:r>
    </w:p>
    <w:p w14:paraId="369339A9" w14:textId="77777777" w:rsidR="00031906" w:rsidRPr="00F50824" w:rsidRDefault="00555656">
      <w:pPr>
        <w:pStyle w:val="Paragrafoelenco"/>
        <w:numPr>
          <w:ilvl w:val="1"/>
          <w:numId w:val="3"/>
        </w:numPr>
        <w:tabs>
          <w:tab w:val="left" w:pos="1246"/>
        </w:tabs>
        <w:spacing w:before="155" w:line="276" w:lineRule="auto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che nei propri confronti non sussiste alcuna causa di divieto, decadenza o sospensione di cui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all’art. 67 del D. Lgs.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159/2011 di ragioni 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decadenza, di sospensione o di divieto previste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dall’articolo 67 del codice delle leggi antimafia e delle misure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 prevenzione, di cui al decreto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legislativo 6 settembre 2011, n. 159 o di un tentativo di infiltrazione mafiosa di cui all’articolo 84,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comma 4, del medesimo codice. Resta fermo quanto previsto dagli articoli 88, comma 4- bis, 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92, commi 2 e 3, del codice di cui al decreto legislativo n. 159 del 2011, con riferimento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rispettivamente</w:t>
      </w:r>
      <w:r w:rsidRPr="00F50824">
        <w:rPr>
          <w:rFonts w:asciiTheme="minorHAnsi" w:hAnsiTheme="minorHAnsi" w:cstheme="minorHAnsi"/>
          <w:color w:val="000000" w:themeColor="text1"/>
          <w:spacing w:val="5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comunicazioni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antimafia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alle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informazioni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antimafia;</w:t>
      </w:r>
    </w:p>
    <w:p w14:paraId="4917C8AF" w14:textId="77777777" w:rsidR="00031906" w:rsidRPr="00F50824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17" w:line="276" w:lineRule="auto"/>
        <w:ind w:right="112" w:firstLine="0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di non trovarsi nelle cause di esclusione dalla partecipazione ad una procedura di Appalto o concessione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elencante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nell’art.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94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comma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5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Lgs.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36/2023,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ovvero:</w:t>
      </w:r>
    </w:p>
    <w:p w14:paraId="307AB592" w14:textId="77777777" w:rsidR="00031906" w:rsidRPr="00F50824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before="120" w:line="276" w:lineRule="auto"/>
        <w:ind w:right="115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operatore economico destinatario della sanzione interdittiva di cui all'articolo 9, comma 2, lettera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c), del decreto legislativo 8 giugno 2001, n. 231, o di altra sanzione che comporta il divieto 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contrarre con la pubblica amministrazione, compresi i provvedimenti interdittivi di cui all'articolo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14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decreto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legislativo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9 aprile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2008,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n.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81;</w:t>
      </w:r>
    </w:p>
    <w:p w14:paraId="6E946D44" w14:textId="77777777" w:rsidR="00031906" w:rsidRPr="00F50824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before="1" w:line="276" w:lineRule="auto"/>
        <w:ind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operatore economico che non abbia presentato la certificazione di cui all'articolo 17 della legge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12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marzo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1999,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n.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68,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ovvero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non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abbia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presentato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dichiarazione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sostitutiva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della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sussistenza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requisito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stesso;</w:t>
      </w:r>
    </w:p>
    <w:p w14:paraId="4F30B1A1" w14:textId="77777777" w:rsidR="00031906" w:rsidRPr="00F50824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before="1" w:line="276" w:lineRule="auto"/>
        <w:ind w:right="113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in relazione alle procedure afferenti agli investimenti pubblici finanziati, in tutto o in parte, con le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risorse previste dal regolamento (UE) n. 240/2021 del Parlamento europeo e del Consiglio, del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10 febbraio 2021 e dal regolamento (UE) n. 241/2021 del Parlamento europeo e del Consiglio,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 12 febbraio 2021, gli operatori economici tenuti alla redazione del rapporto sulla situazione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 personale, ai sensi dell'articolo 46 del codice delle pari opportunità tra uomo e donna, di cui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 decreto legislativo 11 aprile 2006, n. 198, che non abbiano prodotto, al momento della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presentazione della domanda di partecipazione o dell'offerta, copia dell'ultimo rapporto redatto,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</w:t>
      </w:r>
      <w:r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attestazione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della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sua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conformità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quello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trasmesso</w:t>
      </w:r>
      <w:r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alle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rappresentanze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sindacali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aziendali</w:t>
      </w:r>
      <w:r w:rsidRPr="00F50824">
        <w:rPr>
          <w:rFonts w:asciiTheme="minorHAnsi" w:hAnsiTheme="minorHAnsi" w:cstheme="minorHAnsi"/>
          <w:color w:val="000000" w:themeColor="text1"/>
          <w:spacing w:val="-5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 alla consigliera e al consigliere regionale di parità ai sensi del comma 2 del citato Articolo 46,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oppure, in caso di inosservanza dei termini previsti dal comma 1 del medesimo articolo 46, con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attestazione della sua contestuale trasmissione alle rappresentanze sindacali aziendali e alla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consigliera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consigliere</w:t>
      </w:r>
      <w:r w:rsidRPr="00F50824">
        <w:rPr>
          <w:rFonts w:asciiTheme="minorHAnsi" w:hAnsiTheme="minorHAnsi" w:cstheme="minorHAnsi"/>
          <w:color w:val="000000" w:themeColor="text1"/>
          <w:spacing w:val="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regionale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parità;</w:t>
      </w:r>
    </w:p>
    <w:p w14:paraId="1A1B44EF" w14:textId="5295A833" w:rsidR="00031906" w:rsidRPr="00F50824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right="115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operatore economico che sia stato sottoposto a liquidazione giudiziale o si trovi in stato 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liquidazione coatta o di concordato preventivo o nei cui confronti sia in corso un procedimento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 l'accesso a una di tali procedure, fermo restando quanto previsto dall'articolo 95 del codice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della crisi di impresa e dell'insolvenza, di cui al decreto legislativo 12 gennaio 2019, n. 14,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dall'articolo 186-bis, comma 5, del regio decreto 16 marzo 1942, n. 267 e dall'articolo 124 del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presente codice. L'esclusione non opera se, entro la data dell'aggiudicazione, sono stati adottati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 provvedimenti di cui all'articolo 186-bis, comma 5, del regio decreto 16 marzo 1942, n. 267 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all'articolo</w:t>
      </w:r>
      <w:r w:rsidRPr="00F50824">
        <w:rPr>
          <w:rFonts w:asciiTheme="minorHAnsi" w:hAnsiTheme="minorHAnsi" w:cstheme="minorHAnsi"/>
          <w:color w:val="000000" w:themeColor="text1"/>
          <w:spacing w:val="-8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95,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commi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3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4,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-8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codice</w:t>
      </w:r>
      <w:r w:rsidRPr="00F50824">
        <w:rPr>
          <w:rFonts w:asciiTheme="minorHAnsi" w:hAnsiTheme="minorHAnsi" w:cstheme="minorHAnsi"/>
          <w:color w:val="000000" w:themeColor="text1"/>
          <w:spacing w:val="-8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cui</w:t>
      </w:r>
      <w:r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</w:t>
      </w:r>
      <w:r w:rsidRPr="00F50824">
        <w:rPr>
          <w:rFonts w:asciiTheme="minorHAnsi" w:hAnsiTheme="minorHAnsi" w:cstheme="minorHAnsi"/>
          <w:color w:val="000000" w:themeColor="text1"/>
          <w:spacing w:val="-8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decreto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legislativo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n.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14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-8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2019,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meno</w:t>
      </w:r>
      <w:r w:rsidRPr="00F50824">
        <w:rPr>
          <w:rFonts w:asciiTheme="minorHAnsi" w:hAnsiTheme="minorHAnsi" w:cstheme="minorHAnsi"/>
          <w:color w:val="000000" w:themeColor="text1"/>
          <w:spacing w:val="-9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che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non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intervengano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ulteriori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circostanze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escludenti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relative alle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procedur</w:t>
      </w:r>
      <w:r w:rsidR="002D189C"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concorsuali;</w:t>
      </w:r>
    </w:p>
    <w:p w14:paraId="23303754" w14:textId="77777777" w:rsidR="00031906" w:rsidRPr="00F50824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right="115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operatore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economico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iscritto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casellario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informatico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tenuto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dall'ANAC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aver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presentato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false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dichiarazioni o falsa documentazione nelle procedure di gara e negli affidamenti di subappalti; la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causa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 esclusione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perdura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fino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quando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opera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l'iscrizione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casellario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informatico;</w:t>
      </w:r>
    </w:p>
    <w:p w14:paraId="0BC75554" w14:textId="77777777" w:rsidR="00031906" w:rsidRPr="00F50824" w:rsidRDefault="00555656">
      <w:pPr>
        <w:pStyle w:val="Paragrafoelenco"/>
        <w:numPr>
          <w:ilvl w:val="0"/>
          <w:numId w:val="2"/>
        </w:numPr>
        <w:tabs>
          <w:tab w:val="left" w:pos="1245"/>
        </w:tabs>
        <w:spacing w:line="276" w:lineRule="auto"/>
        <w:ind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operatore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economico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iscritto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</w:t>
      </w:r>
      <w:r w:rsidRPr="00F50824">
        <w:rPr>
          <w:rFonts w:asciiTheme="minorHAnsi" w:hAnsiTheme="minorHAnsi" w:cstheme="minorHAnsi"/>
          <w:color w:val="000000" w:themeColor="text1"/>
          <w:spacing w:val="-1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casellario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informatico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tenuto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dall'ANAC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</w:t>
      </w:r>
      <w:r w:rsidRPr="00F50824">
        <w:rPr>
          <w:rFonts w:asciiTheme="minorHAnsi" w:hAnsiTheme="minorHAnsi" w:cstheme="minorHAnsi"/>
          <w:color w:val="000000" w:themeColor="text1"/>
          <w:spacing w:val="-10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aver</w:t>
      </w:r>
      <w:r w:rsidRPr="00F50824">
        <w:rPr>
          <w:rFonts w:asciiTheme="minorHAnsi" w:hAnsiTheme="minorHAnsi" w:cstheme="minorHAnsi"/>
          <w:color w:val="000000" w:themeColor="text1"/>
          <w:spacing w:val="-1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presentato</w:t>
      </w:r>
      <w:r w:rsidRPr="00F50824">
        <w:rPr>
          <w:rFonts w:asciiTheme="minorHAnsi" w:hAnsiTheme="minorHAnsi" w:cstheme="minorHAnsi"/>
          <w:color w:val="000000" w:themeColor="text1"/>
          <w:spacing w:val="-1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false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dichiarazioni o falsa documentazione ai fini del rilascio dell'attestazione di qualificazione, per il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periodo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durante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il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quale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perdura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l'iscrizione;</w:t>
      </w:r>
    </w:p>
    <w:p w14:paraId="0AB16A79" w14:textId="77777777" w:rsidR="00031906" w:rsidRPr="00F50824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32" w:line="278" w:lineRule="auto"/>
        <w:ind w:right="112" w:firstLine="0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di non trovarsi nelle cause di esclusione dalla partecipazione ad una procedura di Appalto o concessione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elencante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nell’art.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94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comma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6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Lgs.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36/2023,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ovvero:</w:t>
      </w:r>
    </w:p>
    <w:p w14:paraId="534E50D7" w14:textId="77777777" w:rsidR="00031906" w:rsidRPr="00F50824" w:rsidRDefault="00555656">
      <w:pPr>
        <w:pStyle w:val="Paragrafoelenco"/>
        <w:numPr>
          <w:ilvl w:val="1"/>
          <w:numId w:val="3"/>
        </w:numPr>
        <w:tabs>
          <w:tab w:val="left" w:pos="1246"/>
        </w:tabs>
        <w:spacing w:before="119" w:line="273" w:lineRule="auto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non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aver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commesso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violazioni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gravi,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definitivamente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accertate,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degli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obblighi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relativi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pagamento delle imposte e tasse o dei contributi previdenziali, secondo la legislazione italiana o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quella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dello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Stato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cui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sono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stabiliti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(</w:t>
      </w:r>
      <w:proofErr w:type="spellStart"/>
      <w:proofErr w:type="gramStart"/>
      <w:r w:rsidRPr="00F50824">
        <w:rPr>
          <w:rFonts w:asciiTheme="minorHAnsi" w:hAnsiTheme="minorHAnsi" w:cstheme="minorHAnsi"/>
          <w:color w:val="000000" w:themeColor="text1"/>
          <w:sz w:val="20"/>
        </w:rPr>
        <w:t>cfr.Allegato</w:t>
      </w:r>
      <w:proofErr w:type="spellEnd"/>
      <w:proofErr w:type="gramEnd"/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II.10</w:t>
      </w:r>
      <w:r w:rsidRPr="00F50824">
        <w:rPr>
          <w:rFonts w:asciiTheme="minorHAnsi" w:hAnsiTheme="minorHAnsi" w:cstheme="minorHAnsi"/>
          <w:color w:val="000000" w:themeColor="text1"/>
          <w:spacing w:val="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d.lgs.36/2023);</w:t>
      </w:r>
    </w:p>
    <w:p w14:paraId="7E801A60" w14:textId="77777777" w:rsidR="00031906" w:rsidRPr="00F50824" w:rsidRDefault="00031906">
      <w:pPr>
        <w:spacing w:line="273" w:lineRule="auto"/>
        <w:jc w:val="both"/>
        <w:rPr>
          <w:rFonts w:asciiTheme="minorHAnsi" w:hAnsiTheme="minorHAnsi" w:cstheme="minorHAnsi"/>
          <w:color w:val="000000" w:themeColor="text1"/>
          <w:sz w:val="20"/>
        </w:rPr>
        <w:sectPr w:rsidR="00031906" w:rsidRPr="00F50824">
          <w:headerReference w:type="default" r:id="rId8"/>
          <w:pgSz w:w="11910" w:h="16840"/>
          <w:pgMar w:top="1480" w:right="1020" w:bottom="280" w:left="1020" w:header="981" w:footer="0" w:gutter="0"/>
          <w:pgNumType w:start="4"/>
          <w:cols w:space="720"/>
        </w:sectPr>
      </w:pPr>
    </w:p>
    <w:p w14:paraId="1380BFA7" w14:textId="77777777" w:rsidR="00031906" w:rsidRPr="00F50824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before="154" w:line="276" w:lineRule="auto"/>
        <w:ind w:right="113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lastRenderedPageBreak/>
        <w:t>gravi infrazioni, debitamente accertate con qualunque mezzo adeguato, alle norme in materia di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salute e di sicurezza sul lavoro nonché agli obblighi in materia ambientale, sociale e del lavoro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stabiliti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normativa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europea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nazionale,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contratti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collettivi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disposizioni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internazionali elencate nell'allegato X alla direttiva 2014/24/UE del Parlamento europeo e del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Consiglio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26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febbraio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2014;</w:t>
      </w:r>
    </w:p>
    <w:p w14:paraId="4D451700" w14:textId="77777777" w:rsidR="00031906" w:rsidRPr="00F50824" w:rsidRDefault="00555656">
      <w:pPr>
        <w:pStyle w:val="Paragrafoelenco"/>
        <w:numPr>
          <w:ilvl w:val="0"/>
          <w:numId w:val="1"/>
        </w:numPr>
        <w:tabs>
          <w:tab w:val="left" w:pos="1245"/>
        </w:tabs>
        <w:ind w:left="1244" w:right="0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situazione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conflitto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interesse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cui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all'articolo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16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non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diversamente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risolvibile;</w:t>
      </w:r>
    </w:p>
    <w:p w14:paraId="6E9030B7" w14:textId="77777777" w:rsidR="00031906" w:rsidRPr="00F50824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before="34" w:line="276" w:lineRule="auto"/>
        <w:ind w:right="112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distorsione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della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concorrenza</w:t>
      </w:r>
      <w:r w:rsidRPr="00F50824">
        <w:rPr>
          <w:rFonts w:asciiTheme="minorHAnsi" w:hAnsiTheme="minorHAnsi" w:cstheme="minorHAnsi"/>
          <w:color w:val="000000" w:themeColor="text1"/>
          <w:spacing w:val="-7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derivante</w:t>
      </w:r>
      <w:r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precedente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coinvolgimento</w:t>
      </w:r>
      <w:r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degli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operatori</w:t>
      </w:r>
      <w:r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economici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nella preparazione della procedura d'appalto che non possa essere risolta con misure meno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intrusive;</w:t>
      </w:r>
    </w:p>
    <w:p w14:paraId="2CA9D4E4" w14:textId="77777777" w:rsidR="00031906" w:rsidRPr="00F50824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before="1" w:line="276" w:lineRule="auto"/>
        <w:ind w:right="115"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rilevanti indizi tali da far ritenere che le offerte degli operatori economici siano imputabili ad un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unico centro decisionale a cagione di accordi intercorsi con altri operatori economici partecipanti</w:t>
      </w:r>
      <w:r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alla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stessa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gara;</w:t>
      </w:r>
    </w:p>
    <w:p w14:paraId="0A5904C6" w14:textId="77777777" w:rsidR="00031906" w:rsidRPr="00F50824" w:rsidRDefault="00555656">
      <w:pPr>
        <w:pStyle w:val="Paragrafoelenco"/>
        <w:numPr>
          <w:ilvl w:val="0"/>
          <w:numId w:val="1"/>
        </w:numPr>
        <w:tabs>
          <w:tab w:val="left" w:pos="1245"/>
        </w:tabs>
        <w:spacing w:line="276" w:lineRule="auto"/>
        <w:ind w:hanging="567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abbia commesso un illecito professionale grave, tale da rendere dubbia la sua integrità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affidabilità,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dimostrato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dalla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stazione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appaltante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con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mezzi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adeguati;</w:t>
      </w:r>
    </w:p>
    <w:p w14:paraId="196A17D3" w14:textId="77777777" w:rsidR="00031906" w:rsidRPr="00F50824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33" w:line="276" w:lineRule="auto"/>
        <w:ind w:right="112" w:firstLine="0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di non trovarsi nelle cause di esclusione dalla partecipazione ad una procedura di Appalto o concessione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elencante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nell’art.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95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comma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2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Lgs.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36/2023,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ovvero:</w:t>
      </w:r>
    </w:p>
    <w:p w14:paraId="1620B466" w14:textId="77777777" w:rsidR="00031906" w:rsidRPr="00F50824" w:rsidRDefault="00555656">
      <w:pPr>
        <w:pStyle w:val="Paragrafoelenco"/>
        <w:numPr>
          <w:ilvl w:val="1"/>
          <w:numId w:val="3"/>
        </w:numPr>
        <w:tabs>
          <w:tab w:val="left" w:pos="1246"/>
        </w:tabs>
        <w:spacing w:before="121" w:line="273" w:lineRule="auto"/>
        <w:ind w:right="112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non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ha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commesso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gravi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violazioni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non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definitivamente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accertate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agli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obblighi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relativi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pagamento di imposte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tasse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o contributi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previdenziali (costituiscono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gravi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violazioni non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definitivamente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accertate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 materia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fiscale</w:t>
      </w:r>
      <w:r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quelle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indicate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nell'Allegato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II.10 al d.lgs.36/2023);</w:t>
      </w:r>
    </w:p>
    <w:p w14:paraId="6E9AF82D" w14:textId="77777777" w:rsidR="00031906" w:rsidRPr="00F50824" w:rsidRDefault="00555656">
      <w:pPr>
        <w:pStyle w:val="Paragrafoelenco"/>
        <w:numPr>
          <w:ilvl w:val="0"/>
          <w:numId w:val="3"/>
        </w:numPr>
        <w:tabs>
          <w:tab w:val="left" w:pos="315"/>
        </w:tabs>
        <w:spacing w:before="137" w:line="276" w:lineRule="auto"/>
        <w:ind w:firstLine="0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 xml:space="preserve">di non essersi reso colpevole di illeciti professionali, tali da rendere dubbia la sua integrità o affidabilità </w:t>
      </w:r>
      <w:proofErr w:type="spellStart"/>
      <w:r w:rsidRPr="00F50824">
        <w:rPr>
          <w:rFonts w:asciiTheme="minorHAnsi" w:hAnsiTheme="minorHAnsi" w:cstheme="minorHAnsi"/>
          <w:color w:val="000000" w:themeColor="text1"/>
          <w:sz w:val="20"/>
        </w:rPr>
        <w:t>nè</w:t>
      </w:r>
      <w:proofErr w:type="spellEnd"/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ricorre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nelle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fattispecie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cui</w:t>
      </w:r>
      <w:r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all’art.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98</w:t>
      </w:r>
      <w:r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D.</w:t>
      </w:r>
      <w:r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  <w:sz w:val="20"/>
        </w:rPr>
        <w:t>Lgs 36/2023;</w:t>
      </w:r>
    </w:p>
    <w:p w14:paraId="4A2FC910" w14:textId="77777777" w:rsidR="00031906" w:rsidRPr="00F50824" w:rsidRDefault="00031906">
      <w:pPr>
        <w:pStyle w:val="Corpotesto"/>
        <w:ind w:left="0"/>
        <w:jc w:val="left"/>
        <w:rPr>
          <w:rFonts w:asciiTheme="minorHAnsi" w:hAnsiTheme="minorHAnsi" w:cstheme="minorHAnsi"/>
          <w:color w:val="000000" w:themeColor="text1"/>
          <w:sz w:val="22"/>
        </w:rPr>
      </w:pPr>
    </w:p>
    <w:p w14:paraId="317D8622" w14:textId="514997A3" w:rsidR="00031906" w:rsidRPr="00F50824" w:rsidRDefault="00555656">
      <w:pPr>
        <w:pStyle w:val="Corpotesto"/>
        <w:tabs>
          <w:tab w:val="left" w:pos="819"/>
        </w:tabs>
        <w:spacing w:line="276" w:lineRule="auto"/>
        <w:ind w:left="112" w:right="115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al fine dell’applicazione dell’art. 53, comma 16-ter, del D. Lgs. n. 165/2001, introdotto dalla legge n.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190/2012</w:t>
      </w:r>
      <w:r w:rsidRPr="00F50824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(attività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successiva</w:t>
      </w:r>
      <w:r w:rsidRPr="00F50824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alla</w:t>
      </w:r>
      <w:r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cessazione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del rapporto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di</w:t>
      </w:r>
      <w:r w:rsidRPr="00F50824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lavoro</w:t>
      </w:r>
      <w:r w:rsidRPr="00F50824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–</w:t>
      </w:r>
      <w:r w:rsidRPr="00F50824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proofErr w:type="spellStart"/>
      <w:r w:rsidRPr="00F50824">
        <w:rPr>
          <w:rFonts w:asciiTheme="minorHAnsi" w:hAnsiTheme="minorHAnsi" w:cstheme="minorHAnsi"/>
          <w:i/>
          <w:color w:val="000000" w:themeColor="text1"/>
        </w:rPr>
        <w:t>pantouflage</w:t>
      </w:r>
      <w:proofErr w:type="spellEnd"/>
      <w:r w:rsidRPr="00F50824">
        <w:rPr>
          <w:rFonts w:asciiTheme="minorHAnsi" w:hAnsiTheme="minorHAnsi" w:cstheme="minorHAnsi"/>
          <w:i/>
          <w:color w:val="000000" w:themeColor="text1"/>
          <w:spacing w:val="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o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i/>
          <w:color w:val="000000" w:themeColor="text1"/>
        </w:rPr>
        <w:t>revolving</w:t>
      </w:r>
      <w:r w:rsidRPr="00F50824">
        <w:rPr>
          <w:rFonts w:asciiTheme="minorHAnsi" w:hAnsiTheme="minorHAnsi" w:cstheme="minorHAnsi"/>
          <w:i/>
          <w:color w:val="000000" w:themeColor="text1"/>
          <w:spacing w:val="-1"/>
        </w:rPr>
        <w:t xml:space="preserve"> </w:t>
      </w:r>
      <w:proofErr w:type="spellStart"/>
      <w:r w:rsidRPr="00F50824">
        <w:rPr>
          <w:rFonts w:asciiTheme="minorHAnsi" w:hAnsiTheme="minorHAnsi" w:cstheme="minorHAnsi"/>
          <w:i/>
          <w:color w:val="000000" w:themeColor="text1"/>
        </w:rPr>
        <w:t>doors</w:t>
      </w:r>
      <w:proofErr w:type="spellEnd"/>
      <w:r w:rsidRPr="00F50824">
        <w:rPr>
          <w:rFonts w:asciiTheme="minorHAnsi" w:hAnsiTheme="minorHAnsi" w:cstheme="minorHAnsi"/>
          <w:color w:val="000000" w:themeColor="text1"/>
        </w:rPr>
        <w:t>):</w:t>
      </w:r>
    </w:p>
    <w:p w14:paraId="378F99BF" w14:textId="5429396F" w:rsidR="00031906" w:rsidRPr="00F50824" w:rsidRDefault="001633AA">
      <w:pPr>
        <w:pStyle w:val="Paragrafoelenco"/>
        <w:numPr>
          <w:ilvl w:val="0"/>
          <w:numId w:val="3"/>
        </w:numPr>
        <w:tabs>
          <w:tab w:val="left" w:pos="820"/>
        </w:tabs>
        <w:spacing w:before="124" w:line="276" w:lineRule="auto"/>
        <w:ind w:right="112" w:firstLine="0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d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i non aver concluso contratti di lavoro subordinato o autonomo e, comunque, di non aver attribuito</w:t>
      </w:r>
      <w:r w:rsidR="00555656"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incarichi ad ex dipendenti, che hanno esercitato poteri autoritativi o negoziali per conto delle pubbliche</w:t>
      </w:r>
      <w:r w:rsidR="00555656"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amministrazioni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nei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confronti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dell’impresa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cui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sopra, nel</w:t>
      </w:r>
      <w:r w:rsidR="00555656"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triennio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successivo alla</w:t>
      </w:r>
      <w:r w:rsidR="00555656"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cessazione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del</w:t>
      </w:r>
      <w:r w:rsidR="00555656"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rapporto;</w:t>
      </w:r>
    </w:p>
    <w:p w14:paraId="1B0A1499" w14:textId="5FA6C9CC" w:rsidR="00031906" w:rsidRPr="00F50824" w:rsidRDefault="001633AA">
      <w:pPr>
        <w:pStyle w:val="Paragrafoelenco"/>
        <w:numPr>
          <w:ilvl w:val="0"/>
          <w:numId w:val="3"/>
        </w:numPr>
        <w:tabs>
          <w:tab w:val="left" w:pos="820"/>
        </w:tabs>
        <w:spacing w:before="124" w:line="276" w:lineRule="auto"/>
        <w:ind w:right="113" w:firstLine="0"/>
        <w:rPr>
          <w:rFonts w:asciiTheme="minorHAnsi" w:hAnsiTheme="minorHAnsi" w:cstheme="minorHAnsi"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color w:val="000000" w:themeColor="text1"/>
          <w:sz w:val="20"/>
        </w:rPr>
        <w:t>c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he è consapevole che, ai sensi del predetto art. 53, comma 16-ter, i contratti conclusi e gli incarichi</w:t>
      </w:r>
      <w:r w:rsidR="00555656" w:rsidRPr="00F50824">
        <w:rPr>
          <w:rFonts w:asciiTheme="minorHAnsi" w:hAnsiTheme="minorHAnsi" w:cstheme="minorHAnsi"/>
          <w:color w:val="000000" w:themeColor="text1"/>
          <w:spacing w:val="1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conferiti in violazione di tali prescrizioni sono nulli e che è fatto divieto ai soggetti privati che li hanno conclusi</w:t>
      </w:r>
      <w:r w:rsidR="00555656"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o</w:t>
      </w:r>
      <w:r w:rsidR="00555656"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conferiti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="00555656"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contrattare</w:t>
      </w:r>
      <w:r w:rsidR="00555656"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con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le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pubbliche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amministrazioni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per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i</w:t>
      </w:r>
      <w:r w:rsidR="00555656" w:rsidRPr="00F50824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successivi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tre</w:t>
      </w:r>
      <w:r w:rsidR="00555656"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anni,</w:t>
      </w:r>
      <w:r w:rsidR="00555656"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con</w:t>
      </w:r>
      <w:r w:rsidR="00555656" w:rsidRPr="00F50824">
        <w:rPr>
          <w:rFonts w:asciiTheme="minorHAnsi" w:hAnsiTheme="minorHAnsi" w:cstheme="minorHAnsi"/>
          <w:color w:val="000000" w:themeColor="text1"/>
          <w:spacing w:val="-5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l'obbligo</w:t>
      </w:r>
      <w:r w:rsidR="00555656"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di</w:t>
      </w:r>
      <w:r w:rsidR="00555656" w:rsidRPr="00F50824">
        <w:rPr>
          <w:rFonts w:asciiTheme="minorHAnsi" w:hAnsiTheme="minorHAnsi" w:cstheme="minorHAnsi"/>
          <w:color w:val="000000" w:themeColor="text1"/>
          <w:spacing w:val="-6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restituzione</w:t>
      </w:r>
      <w:r w:rsidR="00555656" w:rsidRPr="00F50824">
        <w:rPr>
          <w:rFonts w:asciiTheme="minorHAnsi" w:hAnsiTheme="minorHAnsi" w:cstheme="minorHAnsi"/>
          <w:color w:val="000000" w:themeColor="text1"/>
          <w:spacing w:val="-5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dei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compensi</w:t>
      </w:r>
      <w:r w:rsidR="00555656" w:rsidRPr="00F50824">
        <w:rPr>
          <w:rFonts w:asciiTheme="minorHAnsi" w:hAnsiTheme="minorHAnsi" w:cstheme="minorHAnsi"/>
          <w:color w:val="000000" w:themeColor="text1"/>
          <w:spacing w:val="-1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eventualmente</w:t>
      </w:r>
      <w:r w:rsidR="00555656"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percepiti</w:t>
      </w:r>
      <w:r w:rsidR="00555656"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e</w:t>
      </w:r>
      <w:r w:rsidR="00555656"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accertati</w:t>
      </w:r>
      <w:r w:rsidR="00555656" w:rsidRPr="00F50824">
        <w:rPr>
          <w:rFonts w:asciiTheme="minorHAnsi" w:hAnsiTheme="minorHAnsi" w:cstheme="minorHAnsi"/>
          <w:color w:val="000000" w:themeColor="text1"/>
          <w:spacing w:val="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ad</w:t>
      </w:r>
      <w:r w:rsidR="00555656" w:rsidRPr="00F50824">
        <w:rPr>
          <w:rFonts w:asciiTheme="minorHAnsi" w:hAnsiTheme="minorHAnsi" w:cstheme="minorHAnsi"/>
          <w:color w:val="000000" w:themeColor="text1"/>
          <w:spacing w:val="-2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essi</w:t>
      </w:r>
      <w:r w:rsidR="00555656" w:rsidRPr="00F50824">
        <w:rPr>
          <w:rFonts w:asciiTheme="minorHAnsi" w:hAnsiTheme="minorHAnsi" w:cstheme="minorHAnsi"/>
          <w:color w:val="000000" w:themeColor="text1"/>
          <w:spacing w:val="-3"/>
          <w:sz w:val="20"/>
        </w:rPr>
        <w:t xml:space="preserve"> </w:t>
      </w:r>
      <w:r w:rsidR="00555656" w:rsidRPr="00F50824">
        <w:rPr>
          <w:rFonts w:asciiTheme="minorHAnsi" w:hAnsiTheme="minorHAnsi" w:cstheme="minorHAnsi"/>
          <w:color w:val="000000" w:themeColor="text1"/>
          <w:sz w:val="20"/>
        </w:rPr>
        <w:t>riferiti.</w:t>
      </w:r>
    </w:p>
    <w:p w14:paraId="6CC4EDBF" w14:textId="77777777" w:rsidR="00031906" w:rsidRPr="00F50824" w:rsidRDefault="00031906">
      <w:pPr>
        <w:pStyle w:val="Corpotesto"/>
        <w:ind w:left="0"/>
        <w:jc w:val="left"/>
        <w:rPr>
          <w:rFonts w:asciiTheme="minorHAnsi" w:hAnsiTheme="minorHAnsi" w:cstheme="minorHAnsi"/>
          <w:color w:val="000000" w:themeColor="text1"/>
          <w:sz w:val="22"/>
        </w:rPr>
      </w:pPr>
    </w:p>
    <w:p w14:paraId="59E1B31E" w14:textId="77777777" w:rsidR="00031906" w:rsidRPr="00F50824" w:rsidRDefault="00031906">
      <w:pPr>
        <w:pStyle w:val="Corpotesto"/>
        <w:ind w:left="0"/>
        <w:jc w:val="left"/>
        <w:rPr>
          <w:rFonts w:asciiTheme="minorHAnsi" w:hAnsiTheme="minorHAnsi" w:cstheme="minorHAnsi"/>
          <w:color w:val="000000" w:themeColor="text1"/>
          <w:sz w:val="22"/>
        </w:rPr>
      </w:pPr>
    </w:p>
    <w:p w14:paraId="42A1741E" w14:textId="77777777" w:rsidR="00031906" w:rsidRPr="00F50824" w:rsidRDefault="00555656">
      <w:pPr>
        <w:pStyle w:val="Corpotesto"/>
        <w:ind w:left="112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Luogo</w:t>
      </w:r>
      <w:r w:rsidRPr="00F50824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data: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130FC5" w:rsidRPr="00F50824">
        <w:rPr>
          <w:rFonts w:asciiTheme="minorHAnsi" w:hAnsiTheme="minorHAnsi" w:cstheme="minorHAnsi"/>
          <w:color w:val="000000" w:themeColor="text1"/>
        </w:rPr>
        <w:t>………………………</w:t>
      </w:r>
      <w:proofErr w:type="gramStart"/>
      <w:r w:rsidR="00130FC5" w:rsidRPr="00F50824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F50824">
        <w:rPr>
          <w:rFonts w:asciiTheme="minorHAnsi" w:hAnsiTheme="minorHAnsi" w:cstheme="minorHAnsi"/>
          <w:color w:val="000000" w:themeColor="text1"/>
        </w:rPr>
        <w:t>.</w:t>
      </w:r>
    </w:p>
    <w:p w14:paraId="46F08428" w14:textId="77777777" w:rsidR="00031906" w:rsidRPr="00F50824" w:rsidRDefault="00031906">
      <w:pPr>
        <w:pStyle w:val="Corpotesto"/>
        <w:ind w:left="0"/>
        <w:jc w:val="left"/>
        <w:rPr>
          <w:rFonts w:asciiTheme="minorHAnsi" w:hAnsiTheme="minorHAnsi" w:cstheme="minorHAnsi"/>
          <w:color w:val="000000" w:themeColor="text1"/>
          <w:sz w:val="22"/>
        </w:rPr>
      </w:pPr>
    </w:p>
    <w:p w14:paraId="140AC388" w14:textId="77777777" w:rsidR="00031906" w:rsidRPr="00F50824" w:rsidRDefault="00555656">
      <w:pPr>
        <w:pStyle w:val="Corpotesto"/>
        <w:spacing w:before="165"/>
        <w:ind w:left="6644" w:right="274"/>
        <w:jc w:val="center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Cognome</w:t>
      </w:r>
      <w:r w:rsidRPr="00F50824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e</w:t>
      </w:r>
      <w:r w:rsidRPr="00F50824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F50824">
        <w:rPr>
          <w:rFonts w:asciiTheme="minorHAnsi" w:hAnsiTheme="minorHAnsi" w:cstheme="minorHAnsi"/>
          <w:color w:val="000000" w:themeColor="text1"/>
        </w:rPr>
        <w:t>Nome</w:t>
      </w:r>
    </w:p>
    <w:p w14:paraId="7BFBF971" w14:textId="77777777" w:rsidR="00130FC5" w:rsidRPr="00F50824" w:rsidRDefault="00130FC5">
      <w:pPr>
        <w:pStyle w:val="Corpotesto"/>
        <w:spacing w:before="34"/>
        <w:ind w:left="6644" w:right="280"/>
        <w:jc w:val="center"/>
        <w:rPr>
          <w:rFonts w:asciiTheme="minorHAnsi" w:hAnsiTheme="minorHAnsi" w:cstheme="minorHAnsi"/>
          <w:color w:val="000000" w:themeColor="text1"/>
        </w:rPr>
      </w:pPr>
    </w:p>
    <w:p w14:paraId="0C9D575E" w14:textId="77777777" w:rsidR="00031906" w:rsidRPr="00F50824" w:rsidRDefault="00130FC5">
      <w:pPr>
        <w:pStyle w:val="Corpotesto"/>
        <w:spacing w:before="34"/>
        <w:ind w:left="6644" w:right="280"/>
        <w:jc w:val="center"/>
        <w:rPr>
          <w:rFonts w:asciiTheme="minorHAnsi" w:hAnsiTheme="minorHAnsi" w:cstheme="minorHAnsi"/>
          <w:color w:val="000000" w:themeColor="text1"/>
        </w:rPr>
      </w:pPr>
      <w:r w:rsidRPr="00F50824">
        <w:rPr>
          <w:rFonts w:asciiTheme="minorHAnsi" w:hAnsiTheme="minorHAnsi" w:cstheme="minorHAnsi"/>
          <w:color w:val="000000" w:themeColor="text1"/>
        </w:rPr>
        <w:t>…………………………….</w:t>
      </w:r>
      <w:r w:rsidR="00555656" w:rsidRPr="00F50824">
        <w:rPr>
          <w:rFonts w:asciiTheme="minorHAnsi" w:hAnsiTheme="minorHAnsi" w:cstheme="minorHAnsi"/>
          <w:color w:val="000000" w:themeColor="text1"/>
        </w:rPr>
        <w:t>.</w:t>
      </w:r>
    </w:p>
    <w:p w14:paraId="0B2D799C" w14:textId="77777777" w:rsidR="00031906" w:rsidRPr="00F50824" w:rsidRDefault="00555656">
      <w:pPr>
        <w:spacing w:before="32"/>
        <w:ind w:left="6644" w:right="271"/>
        <w:jc w:val="center"/>
        <w:rPr>
          <w:rFonts w:asciiTheme="minorHAnsi" w:hAnsiTheme="minorHAnsi" w:cstheme="minorHAnsi"/>
          <w:i/>
          <w:color w:val="000000" w:themeColor="text1"/>
          <w:sz w:val="20"/>
        </w:rPr>
      </w:pPr>
      <w:r w:rsidRPr="00F50824">
        <w:rPr>
          <w:rFonts w:asciiTheme="minorHAnsi" w:hAnsiTheme="minorHAnsi" w:cstheme="minorHAnsi"/>
          <w:i/>
          <w:color w:val="000000" w:themeColor="text1"/>
          <w:sz w:val="20"/>
        </w:rPr>
        <w:t>(Sottoscrizione</w:t>
      </w:r>
      <w:r w:rsidRPr="00F50824">
        <w:rPr>
          <w:rFonts w:asciiTheme="minorHAnsi" w:hAnsiTheme="minorHAnsi" w:cstheme="minorHAnsi"/>
          <w:i/>
          <w:color w:val="000000" w:themeColor="text1"/>
          <w:spacing w:val="-4"/>
          <w:sz w:val="20"/>
        </w:rPr>
        <w:t xml:space="preserve"> </w:t>
      </w:r>
      <w:r w:rsidRPr="00F50824">
        <w:rPr>
          <w:rFonts w:asciiTheme="minorHAnsi" w:hAnsiTheme="minorHAnsi" w:cstheme="minorHAnsi"/>
          <w:i/>
          <w:color w:val="000000" w:themeColor="text1"/>
          <w:sz w:val="20"/>
        </w:rPr>
        <w:t>digitale)</w:t>
      </w:r>
    </w:p>
    <w:sectPr w:rsidR="00031906" w:rsidRPr="00F50824">
      <w:pgSz w:w="11910" w:h="16840"/>
      <w:pgMar w:top="1480" w:right="1020" w:bottom="280" w:left="1020" w:header="9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6BA23" w14:textId="77777777" w:rsidR="00A81514" w:rsidRDefault="00A81514">
      <w:r>
        <w:separator/>
      </w:r>
    </w:p>
  </w:endnote>
  <w:endnote w:type="continuationSeparator" w:id="0">
    <w:p w14:paraId="6B7ACCB7" w14:textId="77777777" w:rsidR="00A81514" w:rsidRDefault="00A81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E535E" w14:textId="77777777" w:rsidR="00A81514" w:rsidRDefault="00A81514">
      <w:r>
        <w:separator/>
      </w:r>
    </w:p>
  </w:footnote>
  <w:footnote w:type="continuationSeparator" w:id="0">
    <w:p w14:paraId="592635E7" w14:textId="77777777" w:rsidR="00A81514" w:rsidRDefault="00A81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ECA2F" w14:textId="77777777" w:rsidR="00031906" w:rsidRDefault="003B7B58">
    <w:pPr>
      <w:pStyle w:val="Corpotesto"/>
      <w:spacing w:line="14" w:lineRule="auto"/>
      <w:ind w:left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7DFB11E" wp14:editId="4B9A9E2B">
              <wp:simplePos x="0" y="0"/>
              <wp:positionH relativeFrom="page">
                <wp:posOffset>706755</wp:posOffset>
              </wp:positionH>
              <wp:positionV relativeFrom="page">
                <wp:posOffset>610235</wp:posOffset>
              </wp:positionV>
              <wp:extent cx="6184900" cy="34861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4900" cy="348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B2C266" w14:textId="2F49B8A1" w:rsidR="00031906" w:rsidRDefault="00031906">
                          <w:pPr>
                            <w:pStyle w:val="Corpotesto"/>
                            <w:spacing w:line="278" w:lineRule="auto"/>
                            <w:ind w:left="2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27DFB11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48.05pt;width:487pt;height:27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" filled="f" stroked="f">
              <v:textbox inset="0,0,0,0">
                <w:txbxContent>
                  <w:p w14:paraId="05B2C266" w14:textId="2F49B8A1" w:rsidR="00031906" w:rsidRDefault="00031906">
                    <w:pPr>
                      <w:pStyle w:val="Corpotesto"/>
                      <w:spacing w:line="278" w:lineRule="auto"/>
                      <w:ind w:left="2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81F7F"/>
    <w:multiLevelType w:val="hybridMultilevel"/>
    <w:tmpl w:val="02746A88"/>
    <w:lvl w:ilvl="0" w:tplc="81367092">
      <w:start w:val="3"/>
      <w:numFmt w:val="lowerLetter"/>
      <w:lvlText w:val="%1"/>
      <w:lvlJc w:val="left"/>
      <w:pPr>
        <w:ind w:left="436" w:hanging="324"/>
        <w:jc w:val="left"/>
      </w:pPr>
      <w:rPr>
        <w:rFonts w:hint="default"/>
        <w:lang w:val="it-IT" w:eastAsia="en-US" w:bidi="ar-SA"/>
      </w:rPr>
    </w:lvl>
    <w:lvl w:ilvl="1" w:tplc="F522B0A0">
      <w:start w:val="1"/>
      <w:numFmt w:val="lowerLetter"/>
      <w:lvlText w:val="%2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2" w:tplc="75F46E7A">
      <w:numFmt w:val="bullet"/>
      <w:lvlText w:val="•"/>
      <w:lvlJc w:val="left"/>
      <w:pPr>
        <w:ind w:left="2198" w:hanging="566"/>
      </w:pPr>
      <w:rPr>
        <w:rFonts w:hint="default"/>
        <w:lang w:val="it-IT" w:eastAsia="en-US" w:bidi="ar-SA"/>
      </w:rPr>
    </w:lvl>
    <w:lvl w:ilvl="3" w:tplc="A5E49638">
      <w:numFmt w:val="bullet"/>
      <w:lvlText w:val="•"/>
      <w:lvlJc w:val="left"/>
      <w:pPr>
        <w:ind w:left="3156" w:hanging="566"/>
      </w:pPr>
      <w:rPr>
        <w:rFonts w:hint="default"/>
        <w:lang w:val="it-IT" w:eastAsia="en-US" w:bidi="ar-SA"/>
      </w:rPr>
    </w:lvl>
    <w:lvl w:ilvl="4" w:tplc="6ADCD338">
      <w:numFmt w:val="bullet"/>
      <w:lvlText w:val="•"/>
      <w:lvlJc w:val="left"/>
      <w:pPr>
        <w:ind w:left="4115" w:hanging="566"/>
      </w:pPr>
      <w:rPr>
        <w:rFonts w:hint="default"/>
        <w:lang w:val="it-IT" w:eastAsia="en-US" w:bidi="ar-SA"/>
      </w:rPr>
    </w:lvl>
    <w:lvl w:ilvl="5" w:tplc="91BAEE9E">
      <w:numFmt w:val="bullet"/>
      <w:lvlText w:val="•"/>
      <w:lvlJc w:val="left"/>
      <w:pPr>
        <w:ind w:left="5073" w:hanging="566"/>
      </w:pPr>
      <w:rPr>
        <w:rFonts w:hint="default"/>
        <w:lang w:val="it-IT" w:eastAsia="en-US" w:bidi="ar-SA"/>
      </w:rPr>
    </w:lvl>
    <w:lvl w:ilvl="6" w:tplc="E34EA390">
      <w:numFmt w:val="bullet"/>
      <w:lvlText w:val="•"/>
      <w:lvlJc w:val="left"/>
      <w:pPr>
        <w:ind w:left="6032" w:hanging="566"/>
      </w:pPr>
      <w:rPr>
        <w:rFonts w:hint="default"/>
        <w:lang w:val="it-IT" w:eastAsia="en-US" w:bidi="ar-SA"/>
      </w:rPr>
    </w:lvl>
    <w:lvl w:ilvl="7" w:tplc="70F8756E">
      <w:numFmt w:val="bullet"/>
      <w:lvlText w:val="•"/>
      <w:lvlJc w:val="left"/>
      <w:pPr>
        <w:ind w:left="6990" w:hanging="566"/>
      </w:pPr>
      <w:rPr>
        <w:rFonts w:hint="default"/>
        <w:lang w:val="it-IT" w:eastAsia="en-US" w:bidi="ar-SA"/>
      </w:rPr>
    </w:lvl>
    <w:lvl w:ilvl="8" w:tplc="8752E2BA">
      <w:numFmt w:val="bullet"/>
      <w:lvlText w:val="•"/>
      <w:lvlJc w:val="left"/>
      <w:pPr>
        <w:ind w:left="7949" w:hanging="566"/>
      </w:pPr>
      <w:rPr>
        <w:rFonts w:hint="default"/>
        <w:lang w:val="it-IT" w:eastAsia="en-US" w:bidi="ar-SA"/>
      </w:rPr>
    </w:lvl>
  </w:abstractNum>
  <w:abstractNum w:abstractNumId="1" w15:restartNumberingAfterBreak="0">
    <w:nsid w:val="5E4F4126"/>
    <w:multiLevelType w:val="hybridMultilevel"/>
    <w:tmpl w:val="29E0F570"/>
    <w:lvl w:ilvl="0" w:tplc="707E1EBC">
      <w:start w:val="1"/>
      <w:numFmt w:val="lowerLetter"/>
      <w:lvlText w:val="%1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1" w:tplc="7E2823E0">
      <w:numFmt w:val="bullet"/>
      <w:lvlText w:val="•"/>
      <w:lvlJc w:val="left"/>
      <w:pPr>
        <w:ind w:left="2102" w:hanging="566"/>
      </w:pPr>
      <w:rPr>
        <w:rFonts w:hint="default"/>
        <w:lang w:val="it-IT" w:eastAsia="en-US" w:bidi="ar-SA"/>
      </w:rPr>
    </w:lvl>
    <w:lvl w:ilvl="2" w:tplc="A3C89EDC">
      <w:numFmt w:val="bullet"/>
      <w:lvlText w:val="•"/>
      <w:lvlJc w:val="left"/>
      <w:pPr>
        <w:ind w:left="2965" w:hanging="566"/>
      </w:pPr>
      <w:rPr>
        <w:rFonts w:hint="default"/>
        <w:lang w:val="it-IT" w:eastAsia="en-US" w:bidi="ar-SA"/>
      </w:rPr>
    </w:lvl>
    <w:lvl w:ilvl="3" w:tplc="D35CFDD6">
      <w:numFmt w:val="bullet"/>
      <w:lvlText w:val="•"/>
      <w:lvlJc w:val="left"/>
      <w:pPr>
        <w:ind w:left="3827" w:hanging="566"/>
      </w:pPr>
      <w:rPr>
        <w:rFonts w:hint="default"/>
        <w:lang w:val="it-IT" w:eastAsia="en-US" w:bidi="ar-SA"/>
      </w:rPr>
    </w:lvl>
    <w:lvl w:ilvl="4" w:tplc="C1080440">
      <w:numFmt w:val="bullet"/>
      <w:lvlText w:val="•"/>
      <w:lvlJc w:val="left"/>
      <w:pPr>
        <w:ind w:left="4690" w:hanging="566"/>
      </w:pPr>
      <w:rPr>
        <w:rFonts w:hint="default"/>
        <w:lang w:val="it-IT" w:eastAsia="en-US" w:bidi="ar-SA"/>
      </w:rPr>
    </w:lvl>
    <w:lvl w:ilvl="5" w:tplc="624201E4">
      <w:numFmt w:val="bullet"/>
      <w:lvlText w:val="•"/>
      <w:lvlJc w:val="left"/>
      <w:pPr>
        <w:ind w:left="5553" w:hanging="566"/>
      </w:pPr>
      <w:rPr>
        <w:rFonts w:hint="default"/>
        <w:lang w:val="it-IT" w:eastAsia="en-US" w:bidi="ar-SA"/>
      </w:rPr>
    </w:lvl>
    <w:lvl w:ilvl="6" w:tplc="C53ABB4E">
      <w:numFmt w:val="bullet"/>
      <w:lvlText w:val="•"/>
      <w:lvlJc w:val="left"/>
      <w:pPr>
        <w:ind w:left="6415" w:hanging="566"/>
      </w:pPr>
      <w:rPr>
        <w:rFonts w:hint="default"/>
        <w:lang w:val="it-IT" w:eastAsia="en-US" w:bidi="ar-SA"/>
      </w:rPr>
    </w:lvl>
    <w:lvl w:ilvl="7" w:tplc="4A46C96E">
      <w:numFmt w:val="bullet"/>
      <w:lvlText w:val="•"/>
      <w:lvlJc w:val="left"/>
      <w:pPr>
        <w:ind w:left="7278" w:hanging="566"/>
      </w:pPr>
      <w:rPr>
        <w:rFonts w:hint="default"/>
        <w:lang w:val="it-IT" w:eastAsia="en-US" w:bidi="ar-SA"/>
      </w:rPr>
    </w:lvl>
    <w:lvl w:ilvl="8" w:tplc="1B96BE14">
      <w:numFmt w:val="bullet"/>
      <w:lvlText w:val="•"/>
      <w:lvlJc w:val="left"/>
      <w:pPr>
        <w:ind w:left="8141" w:hanging="566"/>
      </w:pPr>
      <w:rPr>
        <w:rFonts w:hint="default"/>
        <w:lang w:val="it-IT" w:eastAsia="en-US" w:bidi="ar-SA"/>
      </w:rPr>
    </w:lvl>
  </w:abstractNum>
  <w:abstractNum w:abstractNumId="2" w15:restartNumberingAfterBreak="0">
    <w:nsid w:val="5EE83220"/>
    <w:multiLevelType w:val="hybridMultilevel"/>
    <w:tmpl w:val="83723C1C"/>
    <w:lvl w:ilvl="0" w:tplc="510EF5CC">
      <w:start w:val="1"/>
      <w:numFmt w:val="lowerLetter"/>
      <w:lvlText w:val="%1)"/>
      <w:lvlJc w:val="left"/>
      <w:pPr>
        <w:ind w:left="1245" w:hanging="56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it-IT" w:eastAsia="en-US" w:bidi="ar-SA"/>
      </w:rPr>
    </w:lvl>
    <w:lvl w:ilvl="1" w:tplc="590EFB72">
      <w:numFmt w:val="bullet"/>
      <w:lvlText w:val="•"/>
      <w:lvlJc w:val="left"/>
      <w:pPr>
        <w:ind w:left="2102" w:hanging="566"/>
      </w:pPr>
      <w:rPr>
        <w:rFonts w:hint="default"/>
        <w:lang w:val="it-IT" w:eastAsia="en-US" w:bidi="ar-SA"/>
      </w:rPr>
    </w:lvl>
    <w:lvl w:ilvl="2" w:tplc="ED84813C">
      <w:numFmt w:val="bullet"/>
      <w:lvlText w:val="•"/>
      <w:lvlJc w:val="left"/>
      <w:pPr>
        <w:ind w:left="2965" w:hanging="566"/>
      </w:pPr>
      <w:rPr>
        <w:rFonts w:hint="default"/>
        <w:lang w:val="it-IT" w:eastAsia="en-US" w:bidi="ar-SA"/>
      </w:rPr>
    </w:lvl>
    <w:lvl w:ilvl="3" w:tplc="6CDCB9F6">
      <w:numFmt w:val="bullet"/>
      <w:lvlText w:val="•"/>
      <w:lvlJc w:val="left"/>
      <w:pPr>
        <w:ind w:left="3827" w:hanging="566"/>
      </w:pPr>
      <w:rPr>
        <w:rFonts w:hint="default"/>
        <w:lang w:val="it-IT" w:eastAsia="en-US" w:bidi="ar-SA"/>
      </w:rPr>
    </w:lvl>
    <w:lvl w:ilvl="4" w:tplc="9EACA8BE">
      <w:numFmt w:val="bullet"/>
      <w:lvlText w:val="•"/>
      <w:lvlJc w:val="left"/>
      <w:pPr>
        <w:ind w:left="4690" w:hanging="566"/>
      </w:pPr>
      <w:rPr>
        <w:rFonts w:hint="default"/>
        <w:lang w:val="it-IT" w:eastAsia="en-US" w:bidi="ar-SA"/>
      </w:rPr>
    </w:lvl>
    <w:lvl w:ilvl="5" w:tplc="0F86E8D6">
      <w:numFmt w:val="bullet"/>
      <w:lvlText w:val="•"/>
      <w:lvlJc w:val="left"/>
      <w:pPr>
        <w:ind w:left="5553" w:hanging="566"/>
      </w:pPr>
      <w:rPr>
        <w:rFonts w:hint="default"/>
        <w:lang w:val="it-IT" w:eastAsia="en-US" w:bidi="ar-SA"/>
      </w:rPr>
    </w:lvl>
    <w:lvl w:ilvl="6" w:tplc="037AA2F4">
      <w:numFmt w:val="bullet"/>
      <w:lvlText w:val="•"/>
      <w:lvlJc w:val="left"/>
      <w:pPr>
        <w:ind w:left="6415" w:hanging="566"/>
      </w:pPr>
      <w:rPr>
        <w:rFonts w:hint="default"/>
        <w:lang w:val="it-IT" w:eastAsia="en-US" w:bidi="ar-SA"/>
      </w:rPr>
    </w:lvl>
    <w:lvl w:ilvl="7" w:tplc="F54850D2">
      <w:numFmt w:val="bullet"/>
      <w:lvlText w:val="•"/>
      <w:lvlJc w:val="left"/>
      <w:pPr>
        <w:ind w:left="7278" w:hanging="566"/>
      </w:pPr>
      <w:rPr>
        <w:rFonts w:hint="default"/>
        <w:lang w:val="it-IT" w:eastAsia="en-US" w:bidi="ar-SA"/>
      </w:rPr>
    </w:lvl>
    <w:lvl w:ilvl="8" w:tplc="218C787E">
      <w:numFmt w:val="bullet"/>
      <w:lvlText w:val="•"/>
      <w:lvlJc w:val="left"/>
      <w:pPr>
        <w:ind w:left="8141" w:hanging="566"/>
      </w:pPr>
      <w:rPr>
        <w:rFonts w:hint="default"/>
        <w:lang w:val="it-IT" w:eastAsia="en-US" w:bidi="ar-SA"/>
      </w:rPr>
    </w:lvl>
  </w:abstractNum>
  <w:abstractNum w:abstractNumId="3" w15:restartNumberingAfterBreak="0">
    <w:nsid w:val="6F170E78"/>
    <w:multiLevelType w:val="hybridMultilevel"/>
    <w:tmpl w:val="718C64BA"/>
    <w:lvl w:ilvl="0" w:tplc="B852D114">
      <w:numFmt w:val="bullet"/>
      <w:lvlText w:val="☐"/>
      <w:lvlJc w:val="left"/>
      <w:pPr>
        <w:ind w:left="112" w:hanging="202"/>
      </w:pPr>
      <w:rPr>
        <w:rFonts w:ascii="MS UI Gothic" w:eastAsia="MS UI Gothic" w:hAnsi="MS UI Gothic" w:cs="MS UI Gothic" w:hint="default"/>
        <w:spacing w:val="2"/>
        <w:w w:val="99"/>
        <w:sz w:val="18"/>
        <w:szCs w:val="18"/>
        <w:lang w:val="it-IT" w:eastAsia="en-US" w:bidi="ar-SA"/>
      </w:rPr>
    </w:lvl>
    <w:lvl w:ilvl="1" w:tplc="98A45CCE">
      <w:numFmt w:val="bullet"/>
      <w:lvlText w:val=""/>
      <w:lvlJc w:val="left"/>
      <w:pPr>
        <w:ind w:left="1245" w:hanging="567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2" w:tplc="B828584A">
      <w:numFmt w:val="bullet"/>
      <w:lvlText w:val="•"/>
      <w:lvlJc w:val="left"/>
      <w:pPr>
        <w:ind w:left="2198" w:hanging="567"/>
      </w:pPr>
      <w:rPr>
        <w:rFonts w:hint="default"/>
        <w:lang w:val="it-IT" w:eastAsia="en-US" w:bidi="ar-SA"/>
      </w:rPr>
    </w:lvl>
    <w:lvl w:ilvl="3" w:tplc="AAB44A8E">
      <w:numFmt w:val="bullet"/>
      <w:lvlText w:val="•"/>
      <w:lvlJc w:val="left"/>
      <w:pPr>
        <w:ind w:left="3156" w:hanging="567"/>
      </w:pPr>
      <w:rPr>
        <w:rFonts w:hint="default"/>
        <w:lang w:val="it-IT" w:eastAsia="en-US" w:bidi="ar-SA"/>
      </w:rPr>
    </w:lvl>
    <w:lvl w:ilvl="4" w:tplc="91922580">
      <w:numFmt w:val="bullet"/>
      <w:lvlText w:val="•"/>
      <w:lvlJc w:val="left"/>
      <w:pPr>
        <w:ind w:left="4115" w:hanging="567"/>
      </w:pPr>
      <w:rPr>
        <w:rFonts w:hint="default"/>
        <w:lang w:val="it-IT" w:eastAsia="en-US" w:bidi="ar-SA"/>
      </w:rPr>
    </w:lvl>
    <w:lvl w:ilvl="5" w:tplc="E45EAA7C">
      <w:numFmt w:val="bullet"/>
      <w:lvlText w:val="•"/>
      <w:lvlJc w:val="left"/>
      <w:pPr>
        <w:ind w:left="5073" w:hanging="567"/>
      </w:pPr>
      <w:rPr>
        <w:rFonts w:hint="default"/>
        <w:lang w:val="it-IT" w:eastAsia="en-US" w:bidi="ar-SA"/>
      </w:rPr>
    </w:lvl>
    <w:lvl w:ilvl="6" w:tplc="F6663248">
      <w:numFmt w:val="bullet"/>
      <w:lvlText w:val="•"/>
      <w:lvlJc w:val="left"/>
      <w:pPr>
        <w:ind w:left="6032" w:hanging="567"/>
      </w:pPr>
      <w:rPr>
        <w:rFonts w:hint="default"/>
        <w:lang w:val="it-IT" w:eastAsia="en-US" w:bidi="ar-SA"/>
      </w:rPr>
    </w:lvl>
    <w:lvl w:ilvl="7" w:tplc="5770FBC0">
      <w:numFmt w:val="bullet"/>
      <w:lvlText w:val="•"/>
      <w:lvlJc w:val="left"/>
      <w:pPr>
        <w:ind w:left="6990" w:hanging="567"/>
      </w:pPr>
      <w:rPr>
        <w:rFonts w:hint="default"/>
        <w:lang w:val="it-IT" w:eastAsia="en-US" w:bidi="ar-SA"/>
      </w:rPr>
    </w:lvl>
    <w:lvl w:ilvl="8" w:tplc="C29A3C66">
      <w:numFmt w:val="bullet"/>
      <w:lvlText w:val="•"/>
      <w:lvlJc w:val="left"/>
      <w:pPr>
        <w:ind w:left="7949" w:hanging="567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06"/>
    <w:rsid w:val="00031906"/>
    <w:rsid w:val="00130FC5"/>
    <w:rsid w:val="001633AA"/>
    <w:rsid w:val="001F4646"/>
    <w:rsid w:val="002D189C"/>
    <w:rsid w:val="00321A1E"/>
    <w:rsid w:val="003B7B58"/>
    <w:rsid w:val="003E7B17"/>
    <w:rsid w:val="003F3730"/>
    <w:rsid w:val="00460F0A"/>
    <w:rsid w:val="004834DB"/>
    <w:rsid w:val="004E6517"/>
    <w:rsid w:val="00521CAE"/>
    <w:rsid w:val="00552993"/>
    <w:rsid w:val="00555656"/>
    <w:rsid w:val="005C4E60"/>
    <w:rsid w:val="00693837"/>
    <w:rsid w:val="007220AF"/>
    <w:rsid w:val="007A5E9E"/>
    <w:rsid w:val="007F686E"/>
    <w:rsid w:val="00902DD1"/>
    <w:rsid w:val="00926CB2"/>
    <w:rsid w:val="009356FD"/>
    <w:rsid w:val="0093726C"/>
    <w:rsid w:val="00943D76"/>
    <w:rsid w:val="009E5767"/>
    <w:rsid w:val="00A257D6"/>
    <w:rsid w:val="00A81514"/>
    <w:rsid w:val="00AB1B39"/>
    <w:rsid w:val="00B47D2A"/>
    <w:rsid w:val="00C25569"/>
    <w:rsid w:val="00C42366"/>
    <w:rsid w:val="00C5554A"/>
    <w:rsid w:val="00CF17A0"/>
    <w:rsid w:val="00D66B19"/>
    <w:rsid w:val="00ED2E04"/>
    <w:rsid w:val="00EF22CF"/>
    <w:rsid w:val="00F5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BCB6E"/>
  <w15:docId w15:val="{B6123CB0-C255-4033-80FE-246526C5D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747" w:right="1747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245"/>
      <w:jc w:val="both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245" w:right="114" w:hanging="567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633A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33AA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633A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33AA"/>
    <w:rPr>
      <w:rFonts w:ascii="Arial MT" w:eastAsia="Arial MT" w:hAnsi="Arial MT" w:cs="Arial MT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633AA"/>
    <w:rPr>
      <w:rFonts w:ascii="Arial MT" w:eastAsia="Arial MT" w:hAnsi="Arial MT" w:cs="Arial MT"/>
      <w:sz w:val="20"/>
      <w:szCs w:val="2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40838-8FAB-44C4-983A-03BB708EC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1590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B3 Modello dich. artt. 94-95-98 D. Lgs. 36-2023 e pantouflage</vt:lpstr>
    </vt:vector>
  </TitlesOfParts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B3 Modello dich. artt. 94-95-98 D. Lgs. 36-2023 e pantouflage</dc:title>
  <dc:creator>G743-g.devita</dc:creator>
  <cp:lastModifiedBy>Giuseppe Giuliano</cp:lastModifiedBy>
  <cp:revision>6</cp:revision>
  <dcterms:created xsi:type="dcterms:W3CDTF">2025-07-01T07:30:00Z</dcterms:created>
  <dcterms:modified xsi:type="dcterms:W3CDTF">2025-09-11T11:17:00Z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LastSaved">
    <vt:filetime>2024-11-26T00:00:00Z</vt:filetime>
  </property>
</Properties>
</file>