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6D" w:rsidRDefault="0024036D">
      <w:pPr>
        <w:pStyle w:val="Rientrocorpodeltesto"/>
        <w:spacing w:line="260" w:lineRule="exact"/>
        <w:ind w:left="0" w:firstLine="0"/>
        <w:jc w:val="both"/>
        <w:rPr>
          <w:sz w:val="22"/>
          <w:szCs w:val="22"/>
        </w:rPr>
      </w:pPr>
    </w:p>
    <w:p w:rsidR="00A65CFB" w:rsidRDefault="00A65CFB">
      <w:pPr>
        <w:pStyle w:val="Rientrocorpodeltesto"/>
        <w:spacing w:line="260" w:lineRule="exact"/>
        <w:ind w:left="0" w:firstLine="0"/>
        <w:jc w:val="both"/>
        <w:rPr>
          <w:sz w:val="22"/>
          <w:szCs w:val="22"/>
        </w:rPr>
      </w:pPr>
    </w:p>
    <w:p w:rsidR="00A65CFB" w:rsidRPr="008F29DD" w:rsidRDefault="00A65CFB">
      <w:pPr>
        <w:pStyle w:val="Rientrocorpodeltesto"/>
        <w:spacing w:line="260" w:lineRule="exact"/>
        <w:ind w:left="0" w:firstLine="0"/>
        <w:jc w:val="both"/>
        <w:rPr>
          <w:rFonts w:asciiTheme="minorHAnsi" w:hAnsiTheme="minorHAnsi" w:cstheme="minorHAnsi"/>
        </w:rPr>
      </w:pPr>
      <w:r w:rsidRPr="008F29DD">
        <w:rPr>
          <w:rFonts w:asciiTheme="minorHAnsi" w:hAnsiTheme="minorHAnsi" w:cstheme="minorHAnsi"/>
        </w:rPr>
        <w:t>Per l’esame dell’argomento in oggetto e della relativa determinazione dirigenziale, si rassegna la seguente relazione:</w:t>
      </w:r>
    </w:p>
    <w:p w:rsidR="00A65CFB" w:rsidRDefault="00A65CFB">
      <w:pPr>
        <w:pStyle w:val="Rientrocorpodeltesto"/>
        <w:spacing w:line="260" w:lineRule="exact"/>
        <w:ind w:left="0" w:firstLine="0"/>
        <w:jc w:val="both"/>
        <w:rPr>
          <w:sz w:val="22"/>
          <w:szCs w:val="22"/>
        </w:rPr>
      </w:pPr>
    </w:p>
    <w:p w:rsidR="003E4986" w:rsidRDefault="001E582A">
      <w:pPr>
        <w:shd w:val="clear" w:color="auto" w:fill="FFFFFF"/>
        <w:spacing w:after="120" w:line="100" w:lineRule="atLeast"/>
        <w:rPr>
          <w:rFonts w:ascii="Calibri" w:eastAsia="Calibri" w:hAnsi="Calibri" w:cs="Calibri"/>
          <w:sz w:val="22"/>
          <w:szCs w:val="22"/>
        </w:rPr>
      </w:pPr>
      <w:r>
        <w:rPr>
          <w:rFonts w:ascii="Calibri" w:eastAsia="Calibri" w:hAnsi="Calibri" w:cs="Calibri"/>
          <w:b/>
          <w:sz w:val="22"/>
          <w:szCs w:val="22"/>
        </w:rPr>
        <w:t xml:space="preserve">PREMESSO </w:t>
      </w:r>
      <w:r>
        <w:rPr>
          <w:rFonts w:ascii="Calibri" w:eastAsia="Calibri" w:hAnsi="Calibri" w:cs="Calibri"/>
          <w:sz w:val="22"/>
          <w:szCs w:val="22"/>
        </w:rPr>
        <w:t>che</w:t>
      </w:r>
      <w:r>
        <w:rPr>
          <w:rFonts w:ascii="Calibri" w:eastAsia="Calibri" w:hAnsi="Calibri" w:cs="Calibri"/>
          <w:b/>
          <w:sz w:val="22"/>
          <w:szCs w:val="22"/>
        </w:rPr>
        <w:t xml:space="preserve">: </w:t>
      </w:r>
    </w:p>
    <w:p w:rsidR="003E4986" w:rsidRDefault="001E582A">
      <w:pPr>
        <w:numPr>
          <w:ilvl w:val="0"/>
          <w:numId w:val="19"/>
        </w:numPr>
        <w:shd w:val="clear" w:color="auto" w:fill="FFFFFF"/>
        <w:suppressAutoHyphens/>
        <w:spacing w:after="120" w:line="100" w:lineRule="atLeast"/>
        <w:ind w:left="284" w:hanging="284"/>
        <w:jc w:val="both"/>
        <w:rPr>
          <w:rFonts w:ascii="Calibri" w:eastAsia="Calibri" w:hAnsi="Calibri" w:cs="Calibri"/>
          <w:sz w:val="22"/>
          <w:szCs w:val="22"/>
        </w:rPr>
      </w:pPr>
      <w:r>
        <w:rPr>
          <w:rFonts w:ascii="Calibri" w:eastAsia="Calibri" w:hAnsi="Calibri" w:cs="Calibri"/>
          <w:sz w:val="22"/>
          <w:szCs w:val="22"/>
        </w:rPr>
        <w:t xml:space="preserve">con </w:t>
      </w:r>
      <w:bookmarkStart w:id="0" w:name="_Hlk530467888"/>
      <w:r>
        <w:rPr>
          <w:rFonts w:ascii="Calibri" w:eastAsia="Calibri" w:hAnsi="Calibri" w:cs="Calibri"/>
          <w:sz w:val="22"/>
          <w:szCs w:val="22"/>
        </w:rPr>
        <w:t xml:space="preserve">Determinazione Dirigenziale </w:t>
      </w:r>
      <w:bookmarkEnd w:id="0"/>
      <w:r>
        <w:rPr>
          <w:rFonts w:ascii="Calibri" w:eastAsia="Calibri" w:hAnsi="Calibri" w:cs="Calibri"/>
          <w:sz w:val="22"/>
          <w:szCs w:val="22"/>
        </w:rPr>
        <w:t xml:space="preserve">n. 26 del 23/05/2017 dell’Area Tecnica della Riqualificazione Urbana e delle </w:t>
      </w:r>
      <w:r w:rsidR="00DF6232">
        <w:rPr>
          <w:rFonts w:ascii="Calibri" w:eastAsia="Calibri" w:hAnsi="Calibri" w:cs="Calibri"/>
          <w:sz w:val="22"/>
          <w:szCs w:val="22"/>
        </w:rPr>
        <w:t>Infrastrutture è</w:t>
      </w:r>
      <w:r>
        <w:rPr>
          <w:rFonts w:ascii="Calibri" w:eastAsia="Calibri" w:hAnsi="Calibri" w:cs="Calibri"/>
          <w:sz w:val="22"/>
          <w:szCs w:val="22"/>
        </w:rPr>
        <w:t xml:space="preserve"> stato approvato il Bando di Concorso Internazionale di progettazione del Sistema Tram Palermo – Fase II Progetto Generale e progetto 1°Stralcio; </w:t>
      </w:r>
    </w:p>
    <w:p w:rsidR="003E4986" w:rsidRDefault="001E582A">
      <w:pPr>
        <w:numPr>
          <w:ilvl w:val="0"/>
          <w:numId w:val="19"/>
        </w:numPr>
        <w:shd w:val="clear" w:color="auto" w:fill="FFFFFF"/>
        <w:suppressAutoHyphens/>
        <w:spacing w:after="120" w:line="100" w:lineRule="atLeast"/>
        <w:ind w:left="284" w:hanging="284"/>
        <w:jc w:val="both"/>
        <w:rPr>
          <w:rFonts w:ascii="Calibri" w:eastAsia="Calibri" w:hAnsi="Calibri" w:cs="Calibri"/>
          <w:sz w:val="22"/>
          <w:szCs w:val="22"/>
        </w:rPr>
      </w:pPr>
      <w:r>
        <w:rPr>
          <w:rFonts w:ascii="Calibri" w:eastAsia="Calibri" w:hAnsi="Calibri" w:cs="Calibri"/>
          <w:sz w:val="22"/>
          <w:szCs w:val="22"/>
        </w:rPr>
        <w:t>con Determinazione Dirigenziale  n. 18 del 23/05/2018 di questo Servizio  sono stati approvati i verbali di gara della commissione giudicatrice e proclamato il  vincitore del   concorso internazionale  di progettazione in argomento, identificato, nel costituendo Raggruppamento Temporaneo di Professionisti costituito da Ing. Cassata Ruggero (capogruppo), n.q. di legale rappresentante della società  RGM S.r.l.; Ing. Bonadies Dino (mandante) n.q. di legale rappresentante della società Rpa S.r.l.; Ing. Scotti Alberto (mandante) n.q. di legale rappresentante della società Technital S.p.A.; Ing. Cassata Giovanni (mandante), libero professionista;</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sz w:val="22"/>
          <w:szCs w:val="22"/>
        </w:rPr>
      </w:pPr>
      <w:r>
        <w:rPr>
          <w:rFonts w:ascii="Calibri" w:eastAsia="Calibri" w:hAnsi="Calibri" w:cs="Calibri"/>
          <w:sz w:val="22"/>
          <w:szCs w:val="22"/>
        </w:rPr>
        <w:t xml:space="preserve">con Determinazione Dirigenziale n. 28 dell’11.07.2018 di questo Servizio è stato </w:t>
      </w:r>
      <w:r w:rsidR="00DF6232">
        <w:rPr>
          <w:rFonts w:ascii="Calibri" w:eastAsia="Calibri" w:hAnsi="Calibri" w:cs="Calibri"/>
          <w:sz w:val="22"/>
          <w:szCs w:val="22"/>
        </w:rPr>
        <w:t>approvato lo</w:t>
      </w:r>
      <w:r>
        <w:rPr>
          <w:rFonts w:ascii="Calibri" w:eastAsia="Calibri" w:hAnsi="Calibri" w:cs="Calibri"/>
          <w:sz w:val="22"/>
          <w:szCs w:val="22"/>
        </w:rPr>
        <w:t xml:space="preserve"> schema di contratto e il disciplinare prestazionale per l’affidamento dei servizi di </w:t>
      </w:r>
      <w:r w:rsidR="00DF6232">
        <w:rPr>
          <w:rFonts w:ascii="Calibri" w:eastAsia="Calibri" w:hAnsi="Calibri" w:cs="Calibri"/>
          <w:sz w:val="22"/>
          <w:szCs w:val="22"/>
        </w:rPr>
        <w:t>progettazione del</w:t>
      </w:r>
      <w:r>
        <w:rPr>
          <w:rFonts w:ascii="Calibri" w:eastAsia="Calibri" w:hAnsi="Calibri" w:cs="Calibri"/>
          <w:sz w:val="22"/>
          <w:szCs w:val="22"/>
        </w:rPr>
        <w:t xml:space="preserve"> bando di concorso internazionale di progettazione in due fasi per la progettazione d</w:t>
      </w:r>
      <w:r>
        <w:rPr>
          <w:rFonts w:ascii="Calibri" w:hAnsi="Calibri" w:cs="Tahoma"/>
          <w:sz w:val="22"/>
          <w:szCs w:val="22"/>
        </w:rPr>
        <w:t xml:space="preserve">el “Sistema Tram Palermo – Fase II progetto Generale” </w:t>
      </w:r>
      <w:r w:rsidR="00DF6232">
        <w:rPr>
          <w:rFonts w:ascii="Calibri" w:hAnsi="Calibri" w:cs="Tahoma"/>
          <w:sz w:val="22"/>
          <w:szCs w:val="22"/>
        </w:rPr>
        <w:t>e “</w:t>
      </w:r>
      <w:r>
        <w:rPr>
          <w:rFonts w:ascii="Calibri" w:hAnsi="Calibri" w:cs="Tahoma"/>
          <w:sz w:val="22"/>
          <w:szCs w:val="22"/>
        </w:rPr>
        <w:t>– Progetto I° stralcio</w:t>
      </w:r>
      <w:r w:rsidR="00DF6232">
        <w:rPr>
          <w:rFonts w:ascii="Calibri" w:hAnsi="Calibri" w:cs="Tahoma"/>
          <w:sz w:val="22"/>
          <w:szCs w:val="22"/>
        </w:rPr>
        <w:t>”</w:t>
      </w:r>
      <w:r w:rsidR="00DF6232">
        <w:rPr>
          <w:rFonts w:ascii="Calibri" w:eastAsia="Calibri" w:hAnsi="Calibri" w:cs="Calibri"/>
          <w:sz w:val="22"/>
          <w:szCs w:val="22"/>
        </w:rPr>
        <w:t>, così</w:t>
      </w:r>
      <w:r>
        <w:rPr>
          <w:rFonts w:ascii="Calibri" w:eastAsia="Calibri" w:hAnsi="Calibri" w:cs="Calibri"/>
          <w:sz w:val="22"/>
          <w:szCs w:val="22"/>
        </w:rPr>
        <w:t xml:space="preserve"> come modificati per effetto della negoziazione; </w:t>
      </w:r>
    </w:p>
    <w:p w:rsidR="001C06C7" w:rsidRPr="002566D2" w:rsidRDefault="001E582A" w:rsidP="002566D2">
      <w:pPr>
        <w:numPr>
          <w:ilvl w:val="0"/>
          <w:numId w:val="19"/>
        </w:numPr>
        <w:shd w:val="clear" w:color="auto" w:fill="FFFFFF"/>
        <w:suppressAutoHyphens/>
        <w:ind w:left="284" w:hanging="284"/>
        <w:jc w:val="both"/>
        <w:rPr>
          <w:rFonts w:ascii="Calibri" w:hAnsi="Calibri" w:cs="Tahoma"/>
          <w:sz w:val="22"/>
          <w:szCs w:val="22"/>
        </w:rPr>
      </w:pPr>
      <w:r w:rsidRPr="002566D2">
        <w:rPr>
          <w:rFonts w:ascii="Calibri" w:eastAsia="Calibri" w:hAnsi="Calibri" w:cs="Calibri"/>
          <w:sz w:val="22"/>
          <w:szCs w:val="22"/>
        </w:rPr>
        <w:t xml:space="preserve">con </w:t>
      </w:r>
      <w:r w:rsidR="00DF6232" w:rsidRPr="002566D2">
        <w:rPr>
          <w:rFonts w:ascii="Calibri" w:eastAsia="Calibri" w:hAnsi="Calibri" w:cs="Calibri"/>
          <w:sz w:val="22"/>
          <w:szCs w:val="22"/>
        </w:rPr>
        <w:t>atto Rep.</w:t>
      </w:r>
      <w:r w:rsidRPr="002566D2">
        <w:rPr>
          <w:rFonts w:ascii="Calibri" w:hAnsi="Calibri" w:cs="Tahoma"/>
          <w:iCs/>
          <w:sz w:val="22"/>
          <w:szCs w:val="22"/>
        </w:rPr>
        <w:t xml:space="preserve"> 20 </w:t>
      </w:r>
      <w:r w:rsidRPr="002566D2">
        <w:rPr>
          <w:rFonts w:ascii="Calibri" w:hAnsi="Calibri" w:cs="Tahoma"/>
          <w:bCs/>
          <w:sz w:val="22"/>
          <w:szCs w:val="22"/>
        </w:rPr>
        <w:t>del 17/07/2018 e successivo atto</w:t>
      </w:r>
      <w:r w:rsidRPr="002566D2">
        <w:rPr>
          <w:rFonts w:ascii="Calibri" w:hAnsi="Calibri" w:cs="Tahoma"/>
          <w:sz w:val="22"/>
          <w:szCs w:val="22"/>
        </w:rPr>
        <w:t xml:space="preserve"> aggiuntivo Rep. n. 44 del </w:t>
      </w:r>
      <w:r w:rsidR="001C06C7" w:rsidRPr="002566D2">
        <w:rPr>
          <w:rFonts w:ascii="Calibri" w:hAnsi="Calibri" w:cs="Tahoma"/>
          <w:sz w:val="22"/>
          <w:szCs w:val="22"/>
        </w:rPr>
        <w:t>18/12/2018</w:t>
      </w:r>
      <w:r w:rsidR="001C06C7" w:rsidRPr="002566D2">
        <w:rPr>
          <w:rFonts w:ascii="Calibri" w:hAnsi="Calibri" w:cs="Tahoma"/>
          <w:bCs/>
          <w:sz w:val="22"/>
          <w:szCs w:val="22"/>
        </w:rPr>
        <w:t>,</w:t>
      </w:r>
      <w:r w:rsidRPr="002566D2">
        <w:rPr>
          <w:rFonts w:ascii="Calibri" w:hAnsi="Calibri" w:cs="Tahoma"/>
          <w:bCs/>
          <w:sz w:val="22"/>
          <w:szCs w:val="22"/>
        </w:rPr>
        <w:t xml:space="preserve"> </w:t>
      </w:r>
      <w:r w:rsidR="001C06C7" w:rsidRPr="002566D2">
        <w:rPr>
          <w:rFonts w:ascii="Calibri" w:hAnsi="Calibri" w:cs="Tahoma"/>
          <w:bCs/>
          <w:sz w:val="22"/>
          <w:szCs w:val="22"/>
        </w:rPr>
        <w:t>regolarmente registrati</w:t>
      </w:r>
      <w:r w:rsidRPr="002566D2">
        <w:rPr>
          <w:rFonts w:ascii="Calibri" w:hAnsi="Calibri" w:cs="Tahoma"/>
          <w:bCs/>
          <w:sz w:val="22"/>
          <w:szCs w:val="22"/>
        </w:rPr>
        <w:t xml:space="preserve">, è stato affidato al predetto Raggruppamento Temporaneo di </w:t>
      </w:r>
      <w:r w:rsidR="001C06C7" w:rsidRPr="002566D2">
        <w:rPr>
          <w:rFonts w:ascii="Calibri" w:hAnsi="Calibri" w:cs="Tahoma"/>
          <w:bCs/>
          <w:sz w:val="22"/>
          <w:szCs w:val="22"/>
        </w:rPr>
        <w:t>Professionisti, il</w:t>
      </w:r>
      <w:r w:rsidRPr="002566D2">
        <w:rPr>
          <w:rFonts w:ascii="Calibri" w:hAnsi="Calibri" w:cs="Tahoma"/>
          <w:bCs/>
          <w:sz w:val="22"/>
          <w:szCs w:val="22"/>
        </w:rPr>
        <w:t xml:space="preserve"> servizio</w:t>
      </w:r>
      <w:r w:rsidRPr="002566D2">
        <w:rPr>
          <w:rFonts w:ascii="Calibri" w:hAnsi="Calibri" w:cs="Tahoma"/>
          <w:sz w:val="22"/>
          <w:szCs w:val="22"/>
        </w:rPr>
        <w:t xml:space="preserve"> di ingegneria e architettura</w:t>
      </w:r>
      <w:r w:rsidRPr="002566D2">
        <w:rPr>
          <w:rFonts w:ascii="Calibri" w:hAnsi="Calibri" w:cs="Tahoma"/>
          <w:bCs/>
          <w:sz w:val="22"/>
          <w:szCs w:val="22"/>
        </w:rPr>
        <w:t xml:space="preserve"> </w:t>
      </w:r>
      <w:r w:rsidRPr="002566D2">
        <w:rPr>
          <w:rFonts w:ascii="Calibri" w:hAnsi="Calibri" w:cs="Tahoma"/>
          <w:sz w:val="22"/>
          <w:szCs w:val="22"/>
        </w:rPr>
        <w:t xml:space="preserve">relativo alla progettazione del “Sistema tram Palermo – Fase II progetto Generale” e </w:t>
      </w:r>
      <w:r w:rsidR="002566D2">
        <w:rPr>
          <w:rFonts w:ascii="Calibri" w:hAnsi="Calibri" w:cs="Tahoma"/>
          <w:sz w:val="22"/>
          <w:szCs w:val="22"/>
        </w:rPr>
        <w:t xml:space="preserve">  </w:t>
      </w:r>
      <w:r w:rsidRPr="002566D2">
        <w:rPr>
          <w:rFonts w:ascii="Calibri" w:hAnsi="Calibri" w:cs="Tahoma"/>
          <w:sz w:val="22"/>
          <w:szCs w:val="22"/>
        </w:rPr>
        <w:t xml:space="preserve">“ Progetto I° stralcio” </w:t>
      </w:r>
      <w:r w:rsidR="001C06C7" w:rsidRPr="002566D2">
        <w:rPr>
          <w:rFonts w:ascii="Calibri" w:hAnsi="Calibri" w:cs="Tahoma"/>
          <w:sz w:val="22"/>
          <w:szCs w:val="22"/>
        </w:rPr>
        <w:t>– Progettazione di Fattibilità Tecnica ed economica e prime indicazioni e prescrizioni per la stesura dei piani di sicurezza, limitatamente a:</w:t>
      </w:r>
    </w:p>
    <w:p w:rsidR="002566D2" w:rsidRPr="002566D2" w:rsidRDefault="001C06C7" w:rsidP="002566D2">
      <w:pPr>
        <w:numPr>
          <w:ilvl w:val="0"/>
          <w:numId w:val="19"/>
        </w:numPr>
        <w:shd w:val="clear" w:color="auto" w:fill="FFFFFF"/>
        <w:tabs>
          <w:tab w:val="num" w:pos="567"/>
        </w:tabs>
        <w:suppressAutoHyphens/>
        <w:ind w:left="284" w:firstLine="0"/>
        <w:jc w:val="both"/>
        <w:rPr>
          <w:rFonts w:ascii="Calibri" w:hAnsi="Calibri" w:cs="Tahoma"/>
          <w:sz w:val="22"/>
          <w:szCs w:val="22"/>
        </w:rPr>
      </w:pPr>
      <w:r w:rsidRPr="002566D2">
        <w:rPr>
          <w:rFonts w:ascii="Calibri" w:eastAsia="Calibri" w:hAnsi="Calibri" w:cs="Calibri"/>
          <w:sz w:val="22"/>
          <w:szCs w:val="22"/>
        </w:rPr>
        <w:t>line</w:t>
      </w:r>
      <w:r w:rsidR="009672B3" w:rsidRPr="002566D2">
        <w:rPr>
          <w:rFonts w:ascii="Calibri" w:eastAsia="Calibri" w:hAnsi="Calibri" w:cs="Calibri"/>
          <w:sz w:val="22"/>
          <w:szCs w:val="22"/>
        </w:rPr>
        <w:t>a</w:t>
      </w:r>
      <w:r w:rsidRPr="002566D2">
        <w:rPr>
          <w:rFonts w:ascii="Calibri" w:eastAsia="Calibri" w:hAnsi="Calibri" w:cs="Calibri"/>
          <w:sz w:val="22"/>
          <w:szCs w:val="22"/>
        </w:rPr>
        <w:t xml:space="preserve"> </w:t>
      </w:r>
      <w:r w:rsidR="009672B3" w:rsidRPr="002566D2">
        <w:rPr>
          <w:rFonts w:ascii="Calibri" w:eastAsia="Calibri" w:hAnsi="Calibri" w:cs="Calibri"/>
          <w:sz w:val="22"/>
          <w:szCs w:val="22"/>
        </w:rPr>
        <w:t>“</w:t>
      </w:r>
      <w:r w:rsidRPr="002566D2">
        <w:rPr>
          <w:rFonts w:ascii="Calibri" w:eastAsia="Calibri" w:hAnsi="Calibri" w:cs="Calibri"/>
          <w:sz w:val="22"/>
          <w:szCs w:val="22"/>
        </w:rPr>
        <w:t>A</w:t>
      </w:r>
      <w:r w:rsidR="009672B3" w:rsidRPr="002566D2">
        <w:rPr>
          <w:rFonts w:ascii="Calibri" w:eastAsia="Calibri" w:hAnsi="Calibri" w:cs="Calibri"/>
          <w:sz w:val="22"/>
          <w:szCs w:val="22"/>
        </w:rPr>
        <w:t>”</w:t>
      </w:r>
      <w:r w:rsidRPr="002566D2">
        <w:rPr>
          <w:rFonts w:ascii="Calibri" w:eastAsia="Calibri" w:hAnsi="Calibri" w:cs="Calibri"/>
          <w:sz w:val="22"/>
          <w:szCs w:val="22"/>
        </w:rPr>
        <w:t>,</w:t>
      </w:r>
      <w:r w:rsidR="009672B3" w:rsidRPr="002566D2">
        <w:rPr>
          <w:rFonts w:ascii="Calibri" w:eastAsia="Calibri" w:hAnsi="Calibri" w:cs="Calibri"/>
          <w:sz w:val="22"/>
          <w:szCs w:val="22"/>
        </w:rPr>
        <w:t xml:space="preserve"> linea “B”, linea “C”</w:t>
      </w:r>
      <w:r w:rsidR="00A67C6A">
        <w:rPr>
          <w:rFonts w:ascii="Calibri" w:eastAsia="Calibri" w:hAnsi="Calibri" w:cs="Calibri"/>
          <w:sz w:val="22"/>
          <w:szCs w:val="22"/>
        </w:rPr>
        <w:t>;</w:t>
      </w:r>
      <w:r w:rsidR="009672B3" w:rsidRPr="002566D2">
        <w:rPr>
          <w:rFonts w:ascii="Calibri" w:eastAsia="Calibri" w:hAnsi="Calibri" w:cs="Calibri"/>
          <w:sz w:val="22"/>
          <w:szCs w:val="22"/>
        </w:rPr>
        <w:t xml:space="preserve"> </w:t>
      </w:r>
    </w:p>
    <w:p w:rsidR="003E4986" w:rsidRPr="002566D2" w:rsidRDefault="001E582A" w:rsidP="00756DD7">
      <w:pPr>
        <w:numPr>
          <w:ilvl w:val="0"/>
          <w:numId w:val="19"/>
        </w:numPr>
        <w:shd w:val="clear" w:color="auto" w:fill="FFFFFF"/>
        <w:suppressAutoHyphens/>
        <w:spacing w:before="120" w:after="120" w:line="100" w:lineRule="atLeast"/>
        <w:ind w:left="284" w:hanging="284"/>
        <w:jc w:val="both"/>
        <w:rPr>
          <w:rFonts w:ascii="Calibri" w:hAnsi="Calibri" w:cs="Tahoma"/>
          <w:sz w:val="22"/>
          <w:szCs w:val="22"/>
        </w:rPr>
      </w:pPr>
      <w:r w:rsidRPr="002566D2">
        <w:rPr>
          <w:rFonts w:ascii="Calibri" w:hAnsi="Calibri" w:cs="Tahoma"/>
          <w:sz w:val="22"/>
          <w:szCs w:val="22"/>
        </w:rPr>
        <w:t xml:space="preserve">con nota prot.115/2018 è stato consegnato dal </w:t>
      </w:r>
      <w:r w:rsidR="001C06C7" w:rsidRPr="002566D2">
        <w:rPr>
          <w:rFonts w:ascii="Calibri" w:hAnsi="Calibri" w:cs="Tahoma"/>
          <w:sz w:val="22"/>
          <w:szCs w:val="22"/>
        </w:rPr>
        <w:t>suddetto R.T.P.S.</w:t>
      </w:r>
      <w:r w:rsidRPr="002566D2">
        <w:rPr>
          <w:rFonts w:ascii="Calibri" w:hAnsi="Calibri" w:cs="Tahoma"/>
          <w:sz w:val="22"/>
          <w:szCs w:val="22"/>
        </w:rPr>
        <w:t xml:space="preserve"> la progettazione </w:t>
      </w:r>
      <w:r w:rsidR="001C06C7" w:rsidRPr="002566D2">
        <w:rPr>
          <w:rFonts w:ascii="Calibri" w:hAnsi="Calibri" w:cs="Tahoma"/>
          <w:sz w:val="22"/>
          <w:szCs w:val="22"/>
        </w:rPr>
        <w:t>dello Studio</w:t>
      </w:r>
      <w:r w:rsidRPr="002566D2">
        <w:rPr>
          <w:rFonts w:ascii="Calibri" w:hAnsi="Calibri" w:cs="Tahoma"/>
          <w:sz w:val="22"/>
          <w:szCs w:val="22"/>
        </w:rPr>
        <w:t xml:space="preserve"> di fattibilità tecnico-amministrativo nei tempi assegnati, </w:t>
      </w:r>
      <w:r w:rsidR="001C06C7" w:rsidRPr="002566D2">
        <w:rPr>
          <w:rFonts w:ascii="Calibri" w:hAnsi="Calibri" w:cs="Tahoma"/>
          <w:sz w:val="22"/>
          <w:szCs w:val="22"/>
        </w:rPr>
        <w:t>avviandosi quindi</w:t>
      </w:r>
      <w:r w:rsidRPr="002566D2">
        <w:rPr>
          <w:rFonts w:ascii="Calibri" w:hAnsi="Calibri" w:cs="Tahoma"/>
          <w:sz w:val="22"/>
          <w:szCs w:val="22"/>
        </w:rPr>
        <w:t xml:space="preserve"> la progettazione definitiva dell’intervento;</w:t>
      </w:r>
    </w:p>
    <w:p w:rsidR="003E4986" w:rsidRDefault="001E582A" w:rsidP="008F29DD">
      <w:pPr>
        <w:shd w:val="clear" w:color="auto" w:fill="FFFFFF"/>
        <w:suppressAutoHyphens/>
        <w:spacing w:before="120" w:after="120" w:line="100" w:lineRule="atLeast"/>
        <w:jc w:val="both"/>
        <w:rPr>
          <w:rFonts w:ascii="Calibri" w:hAnsi="Calibri" w:cs="Tahoma"/>
          <w:sz w:val="22"/>
          <w:szCs w:val="22"/>
        </w:rPr>
      </w:pPr>
      <w:r>
        <w:rPr>
          <w:rFonts w:ascii="Calibri" w:hAnsi="Calibri" w:cs="Tahoma"/>
          <w:b/>
          <w:sz w:val="22"/>
          <w:szCs w:val="22"/>
        </w:rPr>
        <w:t>VISTO</w:t>
      </w:r>
      <w:r>
        <w:rPr>
          <w:rFonts w:ascii="Calibri" w:hAnsi="Calibri" w:cs="Tahoma"/>
          <w:sz w:val="22"/>
          <w:szCs w:val="22"/>
        </w:rPr>
        <w:t xml:space="preserve"> l’art.26 del </w:t>
      </w:r>
      <w:r w:rsidR="00D458F8">
        <w:rPr>
          <w:rFonts w:ascii="Calibri" w:hAnsi="Calibri" w:cs="Tahoma"/>
          <w:sz w:val="22"/>
          <w:szCs w:val="22"/>
        </w:rPr>
        <w:t>D. Lgs</w:t>
      </w:r>
      <w:r>
        <w:rPr>
          <w:rFonts w:ascii="Calibri" w:hAnsi="Calibri" w:cs="Tahoma"/>
          <w:sz w:val="22"/>
          <w:szCs w:val="22"/>
        </w:rPr>
        <w:t>.50/2016 e ss.</w:t>
      </w:r>
      <w:r w:rsidR="00D458F8">
        <w:rPr>
          <w:rFonts w:ascii="Calibri" w:hAnsi="Calibri" w:cs="Tahoma"/>
          <w:sz w:val="22"/>
          <w:szCs w:val="22"/>
        </w:rPr>
        <w:t>mm. ii</w:t>
      </w:r>
      <w:r>
        <w:rPr>
          <w:rFonts w:ascii="Calibri" w:hAnsi="Calibri" w:cs="Tahoma"/>
          <w:sz w:val="22"/>
          <w:szCs w:val="22"/>
        </w:rPr>
        <w:t xml:space="preserve"> che disciplina la verifica preventiva della progettazione; </w:t>
      </w:r>
    </w:p>
    <w:p w:rsidR="008F29DD" w:rsidRDefault="001E582A" w:rsidP="008F29DD">
      <w:pPr>
        <w:shd w:val="clear" w:color="auto" w:fill="FFFFFF"/>
        <w:suppressAutoHyphens/>
        <w:spacing w:before="120" w:after="120" w:line="100" w:lineRule="atLeast"/>
        <w:jc w:val="both"/>
        <w:rPr>
          <w:rFonts w:ascii="Calibri" w:hAnsi="Calibri" w:cs="Tahoma"/>
          <w:sz w:val="22"/>
          <w:szCs w:val="22"/>
        </w:rPr>
      </w:pPr>
      <w:r>
        <w:rPr>
          <w:rFonts w:ascii="Calibri" w:hAnsi="Calibri" w:cs="Tahoma"/>
          <w:b/>
          <w:sz w:val="22"/>
          <w:szCs w:val="22"/>
        </w:rPr>
        <w:t>DATO ATTO</w:t>
      </w:r>
      <w:r w:rsidR="008F29DD" w:rsidRPr="008F29DD">
        <w:rPr>
          <w:rFonts w:ascii="Calibri" w:hAnsi="Calibri" w:cs="Tahoma"/>
          <w:sz w:val="22"/>
          <w:szCs w:val="22"/>
        </w:rPr>
        <w:t xml:space="preserve"> </w:t>
      </w:r>
      <w:r w:rsidR="008F29DD">
        <w:rPr>
          <w:rFonts w:ascii="Calibri" w:hAnsi="Calibri" w:cs="Tahoma"/>
          <w:sz w:val="22"/>
          <w:szCs w:val="22"/>
        </w:rPr>
        <w:t>che:</w:t>
      </w:r>
    </w:p>
    <w:p w:rsidR="003E4986" w:rsidRDefault="00D458F8" w:rsidP="008F29DD">
      <w:pPr>
        <w:numPr>
          <w:ilvl w:val="0"/>
          <w:numId w:val="19"/>
        </w:numPr>
        <w:shd w:val="clear" w:color="auto" w:fill="FFFFFF"/>
        <w:suppressAutoHyphens/>
        <w:spacing w:before="120" w:after="120" w:line="100" w:lineRule="atLeast"/>
        <w:ind w:left="284" w:hanging="284"/>
        <w:jc w:val="both"/>
        <w:rPr>
          <w:rFonts w:ascii="Calibri" w:hAnsi="Calibri" w:cs="Tahoma"/>
          <w:sz w:val="22"/>
          <w:szCs w:val="22"/>
        </w:rPr>
      </w:pPr>
      <w:r>
        <w:rPr>
          <w:rFonts w:ascii="Calibri" w:hAnsi="Calibri" w:cs="Tahoma"/>
          <w:sz w:val="22"/>
          <w:szCs w:val="22"/>
        </w:rPr>
        <w:t>essendo</w:t>
      </w:r>
      <w:r w:rsidR="001E582A">
        <w:rPr>
          <w:rFonts w:ascii="Calibri" w:hAnsi="Calibri" w:cs="Tahoma"/>
          <w:sz w:val="22"/>
          <w:szCs w:val="22"/>
        </w:rPr>
        <w:t xml:space="preserve"> l’importo dei lavori d’appaltare, per i quali necessita la verifica della </w:t>
      </w:r>
      <w:r>
        <w:rPr>
          <w:rFonts w:ascii="Calibri" w:hAnsi="Calibri" w:cs="Tahoma"/>
          <w:sz w:val="22"/>
          <w:szCs w:val="22"/>
        </w:rPr>
        <w:t>progettazione, superiore</w:t>
      </w:r>
      <w:r w:rsidR="001E582A">
        <w:rPr>
          <w:rFonts w:ascii="Calibri" w:hAnsi="Calibri" w:cs="Tahoma"/>
          <w:sz w:val="22"/>
          <w:szCs w:val="22"/>
        </w:rPr>
        <w:t xml:space="preserve"> a venti milioni di euro e </w:t>
      </w:r>
      <w:r>
        <w:rPr>
          <w:rFonts w:ascii="Calibri" w:hAnsi="Calibri" w:cs="Tahoma"/>
          <w:sz w:val="22"/>
          <w:szCs w:val="22"/>
        </w:rPr>
        <w:t>pertanto, l’attività</w:t>
      </w:r>
      <w:r w:rsidR="001E582A">
        <w:rPr>
          <w:rFonts w:ascii="Calibri" w:hAnsi="Calibri" w:cs="Tahoma"/>
          <w:sz w:val="22"/>
          <w:szCs w:val="22"/>
        </w:rPr>
        <w:t xml:space="preserve"> di verifica, ai sensi del citato art.26 comma 6 lett. a), deve essere effettuata da organismi di controllo accreditati ai sensi della norma europea UNI CEI EN ISO/IEC 17020;</w:t>
      </w:r>
    </w:p>
    <w:p w:rsidR="003E4986" w:rsidRDefault="00D458F8">
      <w:pPr>
        <w:numPr>
          <w:ilvl w:val="0"/>
          <w:numId w:val="19"/>
        </w:numPr>
        <w:shd w:val="clear" w:color="auto" w:fill="FFFFFF"/>
        <w:suppressAutoHyphens/>
        <w:spacing w:before="120" w:after="120" w:line="100" w:lineRule="atLeast"/>
        <w:ind w:left="284" w:hanging="284"/>
        <w:jc w:val="both"/>
        <w:rPr>
          <w:rFonts w:ascii="Calibri" w:hAnsi="Calibri" w:cs="Tahoma"/>
          <w:sz w:val="22"/>
          <w:szCs w:val="22"/>
        </w:rPr>
      </w:pPr>
      <w:r>
        <w:rPr>
          <w:rFonts w:ascii="Calibri" w:hAnsi="Calibri" w:cs="Tahoma"/>
          <w:sz w:val="22"/>
          <w:szCs w:val="22"/>
        </w:rPr>
        <w:t>pertanto, si</w:t>
      </w:r>
      <w:r w:rsidR="001E582A">
        <w:rPr>
          <w:rFonts w:ascii="Calibri" w:hAnsi="Calibri" w:cs="Tahoma"/>
          <w:sz w:val="22"/>
          <w:szCs w:val="22"/>
        </w:rPr>
        <w:t xml:space="preserve"> rende necessario affidare all’esterno l’incarico del servizio di che trattasi mediante procedura aperta, ai sensi dell’art.60 del D.</w:t>
      </w:r>
      <w:r w:rsidR="00663EDE">
        <w:rPr>
          <w:rFonts w:ascii="Calibri" w:hAnsi="Calibri" w:cs="Tahoma"/>
          <w:sz w:val="22"/>
          <w:szCs w:val="22"/>
        </w:rPr>
        <w:t xml:space="preserve"> </w:t>
      </w:r>
      <w:r w:rsidR="001E582A">
        <w:rPr>
          <w:rFonts w:ascii="Calibri" w:hAnsi="Calibri" w:cs="Tahoma"/>
          <w:sz w:val="22"/>
          <w:szCs w:val="22"/>
        </w:rPr>
        <w:t>Lgs</w:t>
      </w:r>
      <w:r w:rsidR="00663EDE">
        <w:rPr>
          <w:rFonts w:ascii="Calibri" w:hAnsi="Calibri" w:cs="Tahoma"/>
          <w:sz w:val="22"/>
          <w:szCs w:val="22"/>
        </w:rPr>
        <w:t>.</w:t>
      </w:r>
      <w:r w:rsidR="001E582A">
        <w:rPr>
          <w:rFonts w:ascii="Calibri" w:hAnsi="Calibri" w:cs="Tahoma"/>
          <w:sz w:val="22"/>
          <w:szCs w:val="22"/>
        </w:rPr>
        <w:t xml:space="preserve"> 50/2016 e ss.mm.ii.;</w:t>
      </w:r>
    </w:p>
    <w:p w:rsidR="003E4986" w:rsidRPr="00517BA4" w:rsidRDefault="001E582A">
      <w:pPr>
        <w:numPr>
          <w:ilvl w:val="0"/>
          <w:numId w:val="19"/>
        </w:numPr>
        <w:shd w:val="clear" w:color="auto" w:fill="FFFFFF"/>
        <w:suppressAutoHyphens/>
        <w:spacing w:before="120" w:after="120" w:line="100" w:lineRule="atLeast"/>
        <w:ind w:left="284" w:hanging="284"/>
        <w:jc w:val="both"/>
        <w:rPr>
          <w:rFonts w:asciiTheme="minorHAnsi" w:eastAsiaTheme="minorHAnsi" w:hAnsiTheme="minorHAnsi"/>
        </w:rPr>
      </w:pPr>
      <w:r>
        <w:rPr>
          <w:rFonts w:asciiTheme="minorHAnsi" w:hAnsiTheme="minorHAnsi"/>
        </w:rPr>
        <w:t xml:space="preserve">il servizio in argomento, con </w:t>
      </w:r>
      <w:r w:rsidRPr="00517BA4">
        <w:rPr>
          <w:rFonts w:asciiTheme="minorHAnsi" w:hAnsiTheme="minorHAnsi"/>
        </w:rPr>
        <w:t>deliberazione di Giunta Comunale n.</w:t>
      </w:r>
      <w:r w:rsidR="00517BA4">
        <w:rPr>
          <w:rFonts w:asciiTheme="minorHAnsi" w:hAnsiTheme="minorHAnsi"/>
        </w:rPr>
        <w:t xml:space="preserve">110 </w:t>
      </w:r>
      <w:r w:rsidRPr="00517BA4">
        <w:rPr>
          <w:rFonts w:asciiTheme="minorHAnsi" w:hAnsiTheme="minorHAnsi"/>
        </w:rPr>
        <w:t>del</w:t>
      </w:r>
      <w:r w:rsidR="00517BA4">
        <w:rPr>
          <w:rFonts w:asciiTheme="minorHAnsi" w:hAnsiTheme="minorHAnsi"/>
        </w:rPr>
        <w:t xml:space="preserve"> 21/06/2019 </w:t>
      </w:r>
      <w:r w:rsidRPr="00517BA4">
        <w:rPr>
          <w:rFonts w:asciiTheme="minorHAnsi" w:hAnsiTheme="minorHAnsi"/>
        </w:rPr>
        <w:t xml:space="preserve">è stato inserito  </w:t>
      </w:r>
      <w:r w:rsidRPr="00517BA4">
        <w:rPr>
          <w:rFonts w:asciiTheme="minorHAnsi" w:eastAsiaTheme="minorHAnsi" w:hAnsiTheme="minorHAnsi"/>
          <w:lang w:eastAsia="en-US"/>
        </w:rPr>
        <w:t xml:space="preserve"> nella programmazione biennale di servizi e forniture 2019/2020;   </w:t>
      </w:r>
    </w:p>
    <w:p w:rsidR="008F29DD" w:rsidRDefault="001E582A">
      <w:pPr>
        <w:widowControl w:val="0"/>
        <w:spacing w:before="60" w:after="60" w:line="276" w:lineRule="auto"/>
        <w:jc w:val="both"/>
        <w:rPr>
          <w:rFonts w:asciiTheme="minorHAnsi" w:eastAsiaTheme="minorHAnsi" w:hAnsiTheme="minorHAnsi"/>
          <w:b/>
        </w:rPr>
      </w:pPr>
      <w:r>
        <w:rPr>
          <w:rFonts w:asciiTheme="minorHAnsi" w:eastAsiaTheme="minorHAnsi" w:hAnsiTheme="minorHAnsi"/>
          <w:b/>
        </w:rPr>
        <w:t>DATO ATTO</w:t>
      </w:r>
      <w:r w:rsidR="008F29DD">
        <w:rPr>
          <w:rFonts w:asciiTheme="minorHAnsi" w:eastAsiaTheme="minorHAnsi" w:hAnsiTheme="minorHAnsi"/>
          <w:b/>
        </w:rPr>
        <w:t xml:space="preserve"> </w:t>
      </w:r>
      <w:r w:rsidR="008F29DD" w:rsidRPr="008F29DD">
        <w:rPr>
          <w:rFonts w:asciiTheme="minorHAnsi" w:eastAsiaTheme="minorHAnsi" w:hAnsiTheme="minorHAnsi"/>
        </w:rPr>
        <w:t>altresì</w:t>
      </w:r>
      <w:r w:rsidR="008F29DD" w:rsidRPr="008F29DD">
        <w:rPr>
          <w:rFonts w:asciiTheme="minorHAnsi" w:hAnsiTheme="minorHAnsi"/>
        </w:rPr>
        <w:t xml:space="preserve"> che</w:t>
      </w:r>
    </w:p>
    <w:p w:rsidR="008F29DD" w:rsidRDefault="001E582A" w:rsidP="008F29DD">
      <w:pPr>
        <w:numPr>
          <w:ilvl w:val="0"/>
          <w:numId w:val="19"/>
        </w:numPr>
        <w:shd w:val="clear" w:color="auto" w:fill="FFFFFF"/>
        <w:suppressAutoHyphens/>
        <w:spacing w:before="120" w:after="120" w:line="100" w:lineRule="atLeast"/>
        <w:ind w:left="284" w:hanging="284"/>
        <w:jc w:val="both"/>
        <w:rPr>
          <w:rFonts w:asciiTheme="minorHAnsi" w:hAnsiTheme="minorHAnsi"/>
        </w:rPr>
      </w:pPr>
      <w:r w:rsidRPr="008F29DD">
        <w:rPr>
          <w:rFonts w:asciiTheme="minorHAnsi" w:hAnsiTheme="minorHAnsi"/>
        </w:rPr>
        <w:t xml:space="preserve">è stata </w:t>
      </w:r>
      <w:r w:rsidR="00D458F8" w:rsidRPr="008F29DD">
        <w:rPr>
          <w:rFonts w:asciiTheme="minorHAnsi" w:hAnsiTheme="minorHAnsi"/>
        </w:rPr>
        <w:t>redatta la</w:t>
      </w:r>
      <w:r w:rsidRPr="008F29DD">
        <w:rPr>
          <w:rFonts w:asciiTheme="minorHAnsi" w:hAnsiTheme="minorHAnsi"/>
        </w:rPr>
        <w:t xml:space="preserve"> </w:t>
      </w:r>
      <w:r w:rsidR="00154E47">
        <w:rPr>
          <w:rFonts w:asciiTheme="minorHAnsi" w:hAnsiTheme="minorHAnsi"/>
        </w:rPr>
        <w:t>“D</w:t>
      </w:r>
      <w:r w:rsidRPr="008F29DD">
        <w:rPr>
          <w:rFonts w:asciiTheme="minorHAnsi" w:hAnsiTheme="minorHAnsi"/>
        </w:rPr>
        <w:t>ocumentazione tecnica</w:t>
      </w:r>
      <w:r w:rsidR="00154E47">
        <w:rPr>
          <w:rFonts w:asciiTheme="minorHAnsi" w:hAnsiTheme="minorHAnsi"/>
        </w:rPr>
        <w:t>”</w:t>
      </w:r>
      <w:r w:rsidRPr="008F29DD">
        <w:rPr>
          <w:rFonts w:asciiTheme="minorHAnsi" w:hAnsiTheme="minorHAnsi"/>
        </w:rPr>
        <w:t xml:space="preserve"> allegata al disciplinare di </w:t>
      </w:r>
      <w:r w:rsidR="00D458F8" w:rsidRPr="008F29DD">
        <w:rPr>
          <w:rFonts w:asciiTheme="minorHAnsi" w:hAnsiTheme="minorHAnsi"/>
        </w:rPr>
        <w:t>gara e</w:t>
      </w:r>
      <w:r w:rsidRPr="008F29DD">
        <w:rPr>
          <w:rFonts w:asciiTheme="minorHAnsi" w:hAnsiTheme="minorHAnsi"/>
        </w:rPr>
        <w:t xml:space="preserve"> costituita </w:t>
      </w:r>
      <w:r w:rsidR="00D458F8" w:rsidRPr="008F29DD">
        <w:rPr>
          <w:rFonts w:asciiTheme="minorHAnsi" w:hAnsiTheme="minorHAnsi"/>
        </w:rPr>
        <w:t>da:</w:t>
      </w:r>
    </w:p>
    <w:p w:rsidR="008F29DD" w:rsidRDefault="001E582A" w:rsidP="008F29DD">
      <w:pPr>
        <w:numPr>
          <w:ilvl w:val="0"/>
          <w:numId w:val="31"/>
        </w:numPr>
        <w:shd w:val="clear" w:color="auto" w:fill="FFFFFF"/>
        <w:suppressAutoHyphens/>
        <w:spacing w:line="100" w:lineRule="atLeast"/>
        <w:ind w:left="567" w:hanging="283"/>
        <w:jc w:val="both"/>
        <w:rPr>
          <w:rFonts w:asciiTheme="minorHAnsi" w:hAnsiTheme="minorHAnsi"/>
        </w:rPr>
      </w:pPr>
      <w:r w:rsidRPr="008F29DD">
        <w:rPr>
          <w:rFonts w:asciiTheme="minorHAnsi" w:hAnsiTheme="minorHAnsi"/>
        </w:rPr>
        <w:t>Relazione tecnica-illustrativa del contesto in cui è inserito il servizio</w:t>
      </w:r>
      <w:r w:rsidR="008F29DD">
        <w:rPr>
          <w:rFonts w:asciiTheme="minorHAnsi" w:hAnsiTheme="minorHAnsi"/>
        </w:rPr>
        <w:t xml:space="preserve"> </w:t>
      </w:r>
      <w:r w:rsidR="002B0D79" w:rsidRPr="008F29DD">
        <w:rPr>
          <w:rFonts w:asciiTheme="minorHAnsi" w:hAnsiTheme="minorHAnsi"/>
        </w:rPr>
        <w:t>(all.</w:t>
      </w:r>
      <w:r w:rsidR="003D5186" w:rsidRPr="008F29DD">
        <w:rPr>
          <w:rFonts w:asciiTheme="minorHAnsi" w:hAnsiTheme="minorHAnsi"/>
        </w:rPr>
        <w:t>9.1</w:t>
      </w:r>
      <w:r w:rsidR="002B0D79" w:rsidRPr="008F29DD">
        <w:rPr>
          <w:rFonts w:asciiTheme="minorHAnsi" w:hAnsiTheme="minorHAnsi"/>
        </w:rPr>
        <w:t>)</w:t>
      </w:r>
      <w:r w:rsidR="008F29DD">
        <w:rPr>
          <w:rFonts w:asciiTheme="minorHAnsi" w:hAnsiTheme="minorHAnsi"/>
        </w:rPr>
        <w:t>;</w:t>
      </w:r>
    </w:p>
    <w:p w:rsidR="008F29DD" w:rsidRDefault="001E582A" w:rsidP="008F29DD">
      <w:pPr>
        <w:numPr>
          <w:ilvl w:val="0"/>
          <w:numId w:val="31"/>
        </w:numPr>
        <w:shd w:val="clear" w:color="auto" w:fill="FFFFFF"/>
        <w:suppressAutoHyphens/>
        <w:spacing w:line="100" w:lineRule="atLeast"/>
        <w:ind w:left="567" w:hanging="283"/>
        <w:jc w:val="both"/>
        <w:rPr>
          <w:rFonts w:asciiTheme="minorHAnsi" w:hAnsiTheme="minorHAnsi"/>
        </w:rPr>
      </w:pPr>
      <w:r w:rsidRPr="008F29DD">
        <w:rPr>
          <w:rFonts w:asciiTheme="minorHAnsi" w:hAnsiTheme="minorHAnsi"/>
        </w:rPr>
        <w:t>Capitolato tecnico prestazionale</w:t>
      </w:r>
      <w:r w:rsidR="008F29DD">
        <w:rPr>
          <w:rFonts w:asciiTheme="minorHAnsi" w:hAnsiTheme="minorHAnsi"/>
        </w:rPr>
        <w:t xml:space="preserve"> </w:t>
      </w:r>
      <w:r w:rsidR="002B0D79" w:rsidRPr="008F29DD">
        <w:rPr>
          <w:rFonts w:asciiTheme="minorHAnsi" w:hAnsiTheme="minorHAnsi"/>
        </w:rPr>
        <w:t>(all.</w:t>
      </w:r>
      <w:r w:rsidR="003D5186" w:rsidRPr="008F29DD">
        <w:rPr>
          <w:rFonts w:asciiTheme="minorHAnsi" w:hAnsiTheme="minorHAnsi"/>
        </w:rPr>
        <w:t>9.</w:t>
      </w:r>
      <w:r w:rsidR="002B0D79" w:rsidRPr="008F29DD">
        <w:rPr>
          <w:rFonts w:asciiTheme="minorHAnsi" w:hAnsiTheme="minorHAnsi"/>
        </w:rPr>
        <w:t>2)</w:t>
      </w:r>
      <w:r w:rsidR="008F29DD">
        <w:rPr>
          <w:rFonts w:asciiTheme="minorHAnsi" w:hAnsiTheme="minorHAnsi"/>
        </w:rPr>
        <w:t>;</w:t>
      </w:r>
    </w:p>
    <w:p w:rsidR="008F29DD" w:rsidRDefault="001E582A" w:rsidP="008F29DD">
      <w:pPr>
        <w:numPr>
          <w:ilvl w:val="0"/>
          <w:numId w:val="31"/>
        </w:numPr>
        <w:shd w:val="clear" w:color="auto" w:fill="FFFFFF"/>
        <w:suppressAutoHyphens/>
        <w:spacing w:line="100" w:lineRule="atLeast"/>
        <w:ind w:left="567" w:hanging="283"/>
        <w:jc w:val="both"/>
        <w:rPr>
          <w:rFonts w:asciiTheme="minorHAnsi" w:hAnsiTheme="minorHAnsi"/>
        </w:rPr>
      </w:pPr>
      <w:r w:rsidRPr="008F29DD">
        <w:rPr>
          <w:rFonts w:asciiTheme="minorHAnsi" w:hAnsiTheme="minorHAnsi"/>
        </w:rPr>
        <w:t>Determinazione dei corrispettivi ai sensi del D.M. 17.06.2016</w:t>
      </w:r>
      <w:r w:rsidR="008F29DD">
        <w:rPr>
          <w:rFonts w:asciiTheme="minorHAnsi" w:hAnsiTheme="minorHAnsi"/>
        </w:rPr>
        <w:t xml:space="preserve"> </w:t>
      </w:r>
      <w:r w:rsidR="002B0D79" w:rsidRPr="008F29DD">
        <w:rPr>
          <w:rFonts w:asciiTheme="minorHAnsi" w:hAnsiTheme="minorHAnsi"/>
        </w:rPr>
        <w:t>(all.</w:t>
      </w:r>
      <w:r w:rsidR="003D5186" w:rsidRPr="008F29DD">
        <w:rPr>
          <w:rFonts w:asciiTheme="minorHAnsi" w:hAnsiTheme="minorHAnsi"/>
        </w:rPr>
        <w:t>9.3</w:t>
      </w:r>
      <w:r w:rsidR="002B0D79" w:rsidRPr="008F29DD">
        <w:rPr>
          <w:rFonts w:asciiTheme="minorHAnsi" w:hAnsiTheme="minorHAnsi"/>
        </w:rPr>
        <w:t>)</w:t>
      </w:r>
      <w:r w:rsidR="008F29DD">
        <w:rPr>
          <w:rFonts w:asciiTheme="minorHAnsi" w:hAnsiTheme="minorHAnsi"/>
        </w:rPr>
        <w:t>;</w:t>
      </w:r>
    </w:p>
    <w:p w:rsidR="008F29DD" w:rsidRDefault="001E582A" w:rsidP="008F29DD">
      <w:pPr>
        <w:numPr>
          <w:ilvl w:val="0"/>
          <w:numId w:val="31"/>
        </w:numPr>
        <w:shd w:val="clear" w:color="auto" w:fill="FFFFFF"/>
        <w:suppressAutoHyphens/>
        <w:spacing w:line="100" w:lineRule="atLeast"/>
        <w:ind w:left="567" w:hanging="283"/>
        <w:jc w:val="both"/>
        <w:rPr>
          <w:rFonts w:asciiTheme="minorHAnsi" w:hAnsiTheme="minorHAnsi"/>
        </w:rPr>
      </w:pPr>
      <w:r w:rsidRPr="008F29DD">
        <w:rPr>
          <w:rFonts w:asciiTheme="minorHAnsi" w:hAnsiTheme="minorHAnsi"/>
        </w:rPr>
        <w:t xml:space="preserve">Prospetto economico degli oneri complessivi necessari per l’acquisizione dei </w:t>
      </w:r>
      <w:r w:rsidR="00D458F8" w:rsidRPr="008F29DD">
        <w:rPr>
          <w:rFonts w:asciiTheme="minorHAnsi" w:hAnsiTheme="minorHAnsi"/>
        </w:rPr>
        <w:t>servizi</w:t>
      </w:r>
      <w:r w:rsidR="008F29DD">
        <w:rPr>
          <w:rFonts w:asciiTheme="minorHAnsi" w:hAnsiTheme="minorHAnsi"/>
        </w:rPr>
        <w:t xml:space="preserve"> </w:t>
      </w:r>
      <w:r w:rsidR="002B0D79" w:rsidRPr="008F29DD">
        <w:rPr>
          <w:rFonts w:asciiTheme="minorHAnsi" w:hAnsiTheme="minorHAnsi"/>
        </w:rPr>
        <w:t>(all.</w:t>
      </w:r>
      <w:r w:rsidR="003D5186" w:rsidRPr="008F29DD">
        <w:rPr>
          <w:rFonts w:asciiTheme="minorHAnsi" w:hAnsiTheme="minorHAnsi"/>
        </w:rPr>
        <w:t>9.4</w:t>
      </w:r>
      <w:r w:rsidR="002B0D79" w:rsidRPr="008F29DD">
        <w:rPr>
          <w:rFonts w:asciiTheme="minorHAnsi" w:hAnsiTheme="minorHAnsi"/>
        </w:rPr>
        <w:t>)</w:t>
      </w:r>
      <w:r w:rsidR="008F29DD">
        <w:rPr>
          <w:rFonts w:asciiTheme="minorHAnsi" w:hAnsiTheme="minorHAnsi"/>
        </w:rPr>
        <w:t>;</w:t>
      </w:r>
    </w:p>
    <w:p w:rsidR="003E4986" w:rsidRPr="008F29DD" w:rsidRDefault="00D458F8" w:rsidP="008F29DD">
      <w:pPr>
        <w:numPr>
          <w:ilvl w:val="0"/>
          <w:numId w:val="31"/>
        </w:numPr>
        <w:shd w:val="clear" w:color="auto" w:fill="FFFFFF"/>
        <w:suppressAutoHyphens/>
        <w:spacing w:line="100" w:lineRule="atLeast"/>
        <w:ind w:left="567" w:hanging="283"/>
        <w:jc w:val="both"/>
        <w:rPr>
          <w:rFonts w:asciiTheme="minorHAnsi" w:hAnsiTheme="minorHAnsi"/>
        </w:rPr>
      </w:pPr>
      <w:r w:rsidRPr="008F29DD">
        <w:rPr>
          <w:rFonts w:asciiTheme="minorHAnsi" w:hAnsiTheme="minorHAnsi"/>
        </w:rPr>
        <w:lastRenderedPageBreak/>
        <w:t>Studio</w:t>
      </w:r>
      <w:r w:rsidR="001E582A" w:rsidRPr="008F29DD">
        <w:rPr>
          <w:rFonts w:asciiTheme="minorHAnsi" w:hAnsiTheme="minorHAnsi"/>
        </w:rPr>
        <w:t xml:space="preserve"> di fattibilità tecnico-economica linee tram A-B-C</w:t>
      </w:r>
      <w:r w:rsidR="003D5186" w:rsidRPr="008F29DD">
        <w:rPr>
          <w:rFonts w:asciiTheme="minorHAnsi" w:hAnsiTheme="minorHAnsi"/>
        </w:rPr>
        <w:t>,</w:t>
      </w:r>
      <w:r w:rsidR="001E582A" w:rsidRPr="008F29DD">
        <w:rPr>
          <w:rFonts w:asciiTheme="minorHAnsi" w:hAnsiTheme="minorHAnsi"/>
        </w:rPr>
        <w:t xml:space="preserve"> Schema di contratto</w:t>
      </w:r>
      <w:r w:rsidR="008F29DD">
        <w:rPr>
          <w:rFonts w:asciiTheme="minorHAnsi" w:hAnsiTheme="minorHAnsi"/>
        </w:rPr>
        <w:t xml:space="preserve"> </w:t>
      </w:r>
      <w:r w:rsidR="002B0D79" w:rsidRPr="008F29DD">
        <w:rPr>
          <w:rFonts w:asciiTheme="minorHAnsi" w:hAnsiTheme="minorHAnsi"/>
        </w:rPr>
        <w:t>(all.</w:t>
      </w:r>
      <w:r w:rsidR="003D5186" w:rsidRPr="008F29DD">
        <w:rPr>
          <w:rFonts w:asciiTheme="minorHAnsi" w:hAnsiTheme="minorHAnsi"/>
        </w:rPr>
        <w:t>10</w:t>
      </w:r>
      <w:r w:rsidR="002B0D79" w:rsidRPr="008F29DD">
        <w:rPr>
          <w:rFonts w:asciiTheme="minorHAnsi" w:hAnsiTheme="minorHAnsi"/>
        </w:rPr>
        <w:t>);</w:t>
      </w:r>
    </w:p>
    <w:p w:rsidR="003E4986" w:rsidRPr="008F29DD" w:rsidRDefault="00D458F8" w:rsidP="008F29DD">
      <w:pPr>
        <w:widowControl w:val="0"/>
        <w:spacing w:before="60" w:after="60" w:line="276" w:lineRule="auto"/>
        <w:jc w:val="both"/>
        <w:rPr>
          <w:rFonts w:asciiTheme="minorHAnsi" w:eastAsiaTheme="minorHAnsi" w:hAnsiTheme="minorHAnsi"/>
          <w:b/>
        </w:rPr>
      </w:pPr>
      <w:r w:rsidRPr="008F29DD">
        <w:rPr>
          <w:rFonts w:asciiTheme="minorHAnsi" w:eastAsiaTheme="minorHAnsi" w:hAnsiTheme="minorHAnsi"/>
          <w:b/>
        </w:rPr>
        <w:t>VISTO:</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 xml:space="preserve">l’art. 32 del </w:t>
      </w:r>
      <w:r w:rsidR="00D458F8">
        <w:rPr>
          <w:rFonts w:ascii="Calibri" w:eastAsia="Calibri" w:hAnsi="Calibri" w:cs="Calibri"/>
        </w:rPr>
        <w:t>D.lgs.</w:t>
      </w:r>
      <w:r>
        <w:rPr>
          <w:rFonts w:ascii="Calibri" w:eastAsia="Calibri" w:hAnsi="Calibri" w:cs="Calibri"/>
        </w:rPr>
        <w:t xml:space="preserve"> 50/2016 e ss.</w:t>
      </w:r>
      <w:r w:rsidR="00D458F8">
        <w:rPr>
          <w:rFonts w:ascii="Calibri" w:eastAsia="Calibri" w:hAnsi="Calibri" w:cs="Calibri"/>
        </w:rPr>
        <w:t>mm. ii</w:t>
      </w:r>
      <w:r>
        <w:rPr>
          <w:rFonts w:ascii="Calibri" w:eastAsia="Calibri" w:hAnsi="Calibri" w:cs="Calibri"/>
        </w:rPr>
        <w:t xml:space="preserve"> relativo alle fasi delle procedure di affidamento;</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 xml:space="preserve">l’art.192 del </w:t>
      </w:r>
      <w:r w:rsidR="00D458F8">
        <w:rPr>
          <w:rFonts w:ascii="Calibri" w:eastAsia="Calibri" w:hAnsi="Calibri" w:cs="Calibri"/>
        </w:rPr>
        <w:t>D.lgs.</w:t>
      </w:r>
      <w:r>
        <w:rPr>
          <w:rFonts w:ascii="Calibri" w:eastAsia="Calibri" w:hAnsi="Calibri" w:cs="Calibri"/>
        </w:rPr>
        <w:t xml:space="preserve"> 267/2000 relativo alla Determinazione a contrarre;</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 xml:space="preserve">l’art. 95 comma 3 lett. b) </w:t>
      </w:r>
      <w:r w:rsidR="00D458F8">
        <w:rPr>
          <w:rFonts w:ascii="Calibri" w:eastAsia="Calibri" w:hAnsi="Calibri" w:cs="Calibri"/>
        </w:rPr>
        <w:t>del D.lgs.</w:t>
      </w:r>
      <w:r>
        <w:rPr>
          <w:rFonts w:ascii="Calibri" w:eastAsia="Calibri" w:hAnsi="Calibri" w:cs="Calibri"/>
        </w:rPr>
        <w:t xml:space="preserve"> 50/2016 e ss.</w:t>
      </w:r>
      <w:r w:rsidR="00D458F8">
        <w:rPr>
          <w:rFonts w:ascii="Calibri" w:eastAsia="Calibri" w:hAnsi="Calibri" w:cs="Calibri"/>
        </w:rPr>
        <w:t>mm. ii che</w:t>
      </w:r>
      <w:r>
        <w:rPr>
          <w:rFonts w:ascii="Calibri" w:eastAsia="Calibri" w:hAnsi="Calibri" w:cs="Calibri"/>
        </w:rPr>
        <w:t xml:space="preserve"> prevede per l’affidamento di servizi di importo pari o superiore a € 40.000,</w:t>
      </w:r>
      <w:r w:rsidR="00D458F8">
        <w:rPr>
          <w:rFonts w:ascii="Calibri" w:eastAsia="Calibri" w:hAnsi="Calibri" w:cs="Calibri"/>
        </w:rPr>
        <w:t>00 il</w:t>
      </w:r>
      <w:r>
        <w:rPr>
          <w:rFonts w:ascii="Calibri" w:eastAsia="Calibri" w:hAnsi="Calibri" w:cs="Calibri"/>
        </w:rPr>
        <w:t xml:space="preserve"> criterio di </w:t>
      </w:r>
      <w:r w:rsidR="00D458F8">
        <w:rPr>
          <w:rFonts w:ascii="Calibri" w:eastAsia="Calibri" w:hAnsi="Calibri" w:cs="Calibri"/>
        </w:rPr>
        <w:t>aggiudicazione dell’offerta</w:t>
      </w:r>
      <w:r>
        <w:rPr>
          <w:rFonts w:ascii="Calibri" w:eastAsia="Calibri" w:hAnsi="Calibri" w:cs="Calibri"/>
        </w:rPr>
        <w:t xml:space="preserve"> economicamente più vantaggiosa individuata sulla base del miglior rapporti qualità/prezzo; </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 xml:space="preserve">le linee guida A.N.A.C n.1 di attuazione del </w:t>
      </w:r>
      <w:r w:rsidR="00D458F8">
        <w:rPr>
          <w:rFonts w:ascii="Calibri" w:eastAsia="Calibri" w:hAnsi="Calibri" w:cs="Calibri"/>
        </w:rPr>
        <w:t>D.lgs.</w:t>
      </w:r>
      <w:r>
        <w:rPr>
          <w:rFonts w:ascii="Calibri" w:eastAsia="Calibri" w:hAnsi="Calibri" w:cs="Calibri"/>
        </w:rPr>
        <w:t xml:space="preserve"> 50/2016 “indirizzi generali sull’affidamento dei servizi di ingegneria ed architettura” aggiornate con delibera del Consiglio dell’Autorità n.138 del 21/02/2018;</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Il bando tipo A.N.A.C n.3 contenente “schema di disciplinare di Gara – Procedura aperta per l’affidamento dei servizi di ingegneria ed architettura d’importo pari o superiore a € 100.000,00 con il criterio dell’offerta economicamente più vantaggiosa sulla base del miglior rapporto qualità /prezzo”;</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 xml:space="preserve">Il Decreto Ministeriale 17/06/2016 “approvazione delle tabelle corrispettivi commisurati al livello qualitativo delle prestazioni </w:t>
      </w:r>
      <w:r w:rsidR="00D458F8">
        <w:rPr>
          <w:rFonts w:ascii="Calibri" w:eastAsia="Calibri" w:hAnsi="Calibri" w:cs="Calibri"/>
        </w:rPr>
        <w:t>di progettazione</w:t>
      </w:r>
      <w:r>
        <w:rPr>
          <w:rFonts w:ascii="Calibri" w:eastAsia="Calibri" w:hAnsi="Calibri" w:cs="Calibri"/>
        </w:rPr>
        <w:t>”;</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Theme="minorHAnsi" w:eastAsiaTheme="minorHAnsi" w:hAnsiTheme="minorHAnsi"/>
        </w:rPr>
        <w:t xml:space="preserve">lo schema di disciplinare </w:t>
      </w:r>
      <w:r w:rsidR="00D458F8">
        <w:rPr>
          <w:rFonts w:asciiTheme="minorHAnsi" w:eastAsiaTheme="minorHAnsi" w:hAnsiTheme="minorHAnsi"/>
        </w:rPr>
        <w:t>tipo per</w:t>
      </w:r>
      <w:r>
        <w:rPr>
          <w:rFonts w:asciiTheme="minorHAnsi" w:eastAsiaTheme="minorHAnsi" w:hAnsiTheme="minorHAnsi"/>
        </w:rPr>
        <w:t xml:space="preserve"> l’affidamento di servizi di ingegneria ed architettura per importi pari o superiori a €.100.000 approvato </w:t>
      </w:r>
      <w:r w:rsidR="00D458F8">
        <w:rPr>
          <w:rFonts w:asciiTheme="minorHAnsi" w:eastAsiaTheme="minorHAnsi" w:hAnsiTheme="minorHAnsi"/>
        </w:rPr>
        <w:t>con Decreto</w:t>
      </w:r>
      <w:r>
        <w:rPr>
          <w:rFonts w:asciiTheme="minorHAnsi" w:eastAsiaTheme="minorHAnsi" w:hAnsiTheme="minorHAnsi"/>
        </w:rPr>
        <w:t xml:space="preserve"> Assessorato Regionale Infrastrutture e Mobilità n. 30 del 05/12/2018</w:t>
      </w:r>
    </w:p>
    <w:p w:rsidR="003E4986" w:rsidRDefault="001E582A">
      <w:pPr>
        <w:shd w:val="clear" w:color="auto" w:fill="FFFFFF"/>
        <w:spacing w:after="120" w:line="100" w:lineRule="atLeast"/>
        <w:rPr>
          <w:rFonts w:ascii="Calibri" w:eastAsia="Calibri" w:hAnsi="Calibri" w:cs="Calibri"/>
          <w:b/>
        </w:rPr>
      </w:pPr>
      <w:r>
        <w:rPr>
          <w:rFonts w:ascii="Calibri" w:eastAsia="Calibri" w:hAnsi="Calibri" w:cs="Calibri"/>
          <w:b/>
        </w:rPr>
        <w:t>DATO ATTO</w:t>
      </w:r>
      <w:r w:rsidR="008F29DD">
        <w:rPr>
          <w:rFonts w:ascii="Calibri" w:eastAsia="Calibri" w:hAnsi="Calibri" w:cs="Calibri"/>
          <w:b/>
        </w:rPr>
        <w:t xml:space="preserve"> </w:t>
      </w:r>
      <w:r w:rsidR="008F29DD" w:rsidRPr="008F29DD">
        <w:rPr>
          <w:rFonts w:ascii="Calibri" w:eastAsia="Calibri" w:hAnsi="Calibri" w:cs="Calibri"/>
        </w:rPr>
        <w:t>infine</w:t>
      </w:r>
      <w:r w:rsidR="008F29DD">
        <w:rPr>
          <w:rFonts w:ascii="Calibri" w:eastAsia="Calibri" w:hAnsi="Calibri" w:cs="Calibri"/>
          <w:b/>
        </w:rPr>
        <w:t xml:space="preserve"> </w:t>
      </w:r>
      <w:r w:rsidR="008F29DD" w:rsidRPr="008F29DD">
        <w:rPr>
          <w:rFonts w:ascii="Calibri" w:eastAsia="Calibri" w:hAnsi="Calibri" w:cs="Calibri"/>
        </w:rPr>
        <w:t>che:</w:t>
      </w:r>
    </w:p>
    <w:p w:rsidR="003E4986" w:rsidRPr="00D02293" w:rsidRDefault="001E582A" w:rsidP="00D458F8">
      <w:pPr>
        <w:numPr>
          <w:ilvl w:val="0"/>
          <w:numId w:val="19"/>
        </w:numPr>
        <w:shd w:val="clear" w:color="auto" w:fill="FFFFFF"/>
        <w:suppressAutoHyphens/>
        <w:spacing w:before="120" w:after="120" w:line="100" w:lineRule="atLeast"/>
        <w:ind w:left="284" w:hanging="284"/>
        <w:jc w:val="both"/>
        <w:rPr>
          <w:rFonts w:ascii="Calibri" w:eastAsia="Calibri" w:hAnsi="Calibri" w:cs="Calibri"/>
          <w:b/>
        </w:rPr>
      </w:pPr>
      <w:r w:rsidRPr="00D02293">
        <w:rPr>
          <w:rFonts w:ascii="Calibri" w:hAnsi="Calibri"/>
        </w:rPr>
        <w:t xml:space="preserve">il servizio da affidare </w:t>
      </w:r>
      <w:r w:rsidR="00D458F8" w:rsidRPr="00482571">
        <w:rPr>
          <w:rFonts w:ascii="Calibri" w:hAnsi="Calibri"/>
          <w:bCs/>
        </w:rPr>
        <w:t>attiene specificatamente</w:t>
      </w:r>
      <w:r w:rsidRPr="00D02293">
        <w:rPr>
          <w:rFonts w:ascii="Calibri" w:hAnsi="Calibri"/>
        </w:rPr>
        <w:t xml:space="preserve"> alla Verifica del “Progetto Definitivo” delle nuove linee tramviarie della Città di Palermo – Tratte A, B, C, da affidare a Contraente Generale, nonché alla Verifica del “Progetto Esecutivo” di dette tratte, </w:t>
      </w:r>
      <w:r w:rsidR="003D5186">
        <w:rPr>
          <w:rFonts w:ascii="Calibri" w:hAnsi="Calibri"/>
        </w:rPr>
        <w:t>che sarà redatto</w:t>
      </w:r>
      <w:r w:rsidRPr="00D02293">
        <w:rPr>
          <w:rFonts w:ascii="Calibri" w:hAnsi="Calibri"/>
        </w:rPr>
        <w:t xml:space="preserve"> a cura di detto Contraente Generale; </w:t>
      </w:r>
      <w:r w:rsidRPr="00D02293">
        <w:rPr>
          <w:rFonts w:ascii="Calibri" w:eastAsia="Calibri" w:hAnsi="Calibri" w:cs="Calibri"/>
        </w:rPr>
        <w:t xml:space="preserve"> </w:t>
      </w:r>
    </w:p>
    <w:p w:rsidR="00663EDE" w:rsidRPr="00663EDE" w:rsidRDefault="008F29DD" w:rsidP="00D67CDA">
      <w:pPr>
        <w:numPr>
          <w:ilvl w:val="0"/>
          <w:numId w:val="19"/>
        </w:numPr>
        <w:shd w:val="clear" w:color="auto" w:fill="FFFFFF"/>
        <w:suppressAutoHyphens/>
        <w:spacing w:before="120" w:after="120" w:line="100" w:lineRule="atLeast"/>
        <w:ind w:left="284" w:hanging="284"/>
        <w:jc w:val="both"/>
        <w:rPr>
          <w:rFonts w:asciiTheme="minorHAnsi" w:eastAsiaTheme="minorHAnsi" w:hAnsiTheme="minorHAnsi"/>
          <w:b/>
        </w:rPr>
      </w:pPr>
      <w:r>
        <w:rPr>
          <w:rFonts w:asciiTheme="minorHAnsi" w:eastAsiaTheme="minorHAnsi" w:hAnsiTheme="minorHAnsi"/>
        </w:rPr>
        <w:t xml:space="preserve">l’importo a base d’asta del </w:t>
      </w:r>
      <w:r w:rsidRPr="003D5186">
        <w:rPr>
          <w:rFonts w:asciiTheme="minorHAnsi" w:eastAsiaTheme="minorHAnsi" w:hAnsiTheme="minorHAnsi"/>
        </w:rPr>
        <w:t>servizio di verifica della progettazione definitiva ed esecutiva da affidare</w:t>
      </w:r>
      <w:r>
        <w:rPr>
          <w:rFonts w:asciiTheme="minorHAnsi" w:eastAsiaTheme="minorHAnsi" w:hAnsiTheme="minorHAnsi"/>
        </w:rPr>
        <w:t xml:space="preserve"> è</w:t>
      </w:r>
      <w:r w:rsidRPr="003D5186">
        <w:rPr>
          <w:rFonts w:asciiTheme="minorHAnsi" w:eastAsiaTheme="minorHAnsi" w:hAnsiTheme="minorHAnsi"/>
        </w:rPr>
        <w:t xml:space="preserve"> </w:t>
      </w:r>
      <w:r>
        <w:rPr>
          <w:rFonts w:asciiTheme="minorHAnsi" w:eastAsiaTheme="minorHAnsi" w:hAnsiTheme="minorHAnsi"/>
        </w:rPr>
        <w:t>pari a € 977.690,06 compre</w:t>
      </w:r>
      <w:r w:rsidRPr="003D5186">
        <w:rPr>
          <w:rFonts w:asciiTheme="minorHAnsi" w:eastAsiaTheme="minorHAnsi" w:hAnsiTheme="minorHAnsi"/>
        </w:rPr>
        <w:t>s</w:t>
      </w:r>
      <w:r>
        <w:rPr>
          <w:rFonts w:asciiTheme="minorHAnsi" w:eastAsiaTheme="minorHAnsi" w:hAnsiTheme="minorHAnsi"/>
        </w:rPr>
        <w:t>e</w:t>
      </w:r>
      <w:r w:rsidRPr="003D5186">
        <w:rPr>
          <w:rFonts w:asciiTheme="minorHAnsi" w:eastAsiaTheme="minorHAnsi" w:hAnsiTheme="minorHAnsi"/>
        </w:rPr>
        <w:t xml:space="preserve"> spese ed oneri accessori</w:t>
      </w:r>
      <w:r>
        <w:rPr>
          <w:rFonts w:asciiTheme="minorHAnsi" w:eastAsiaTheme="minorHAnsi" w:hAnsiTheme="minorHAnsi"/>
        </w:rPr>
        <w:t>, escluso oneri previdenziali ed IVA,</w:t>
      </w:r>
      <w:r w:rsidRPr="003D5186">
        <w:rPr>
          <w:rFonts w:asciiTheme="minorHAnsi" w:eastAsiaTheme="minorHAnsi" w:hAnsiTheme="minorHAnsi"/>
        </w:rPr>
        <w:t xml:space="preserve"> </w:t>
      </w:r>
      <w:r w:rsidR="00D67CDA" w:rsidRPr="003D5186">
        <w:rPr>
          <w:rFonts w:asciiTheme="minorHAnsi" w:eastAsiaTheme="minorHAnsi" w:hAnsiTheme="minorHAnsi"/>
        </w:rPr>
        <w:t>come riportato nell’allegata D</w:t>
      </w:r>
      <w:r w:rsidR="00D67CDA">
        <w:rPr>
          <w:rFonts w:asciiTheme="minorHAnsi" w:eastAsiaTheme="minorHAnsi" w:hAnsiTheme="minorHAnsi"/>
        </w:rPr>
        <w:t>eterminazione dei corrispettivi</w:t>
      </w:r>
      <w:r w:rsidR="00D67CDA" w:rsidRPr="003D5186">
        <w:rPr>
          <w:rFonts w:asciiTheme="minorHAnsi" w:eastAsiaTheme="minorHAnsi" w:hAnsiTheme="minorHAnsi"/>
        </w:rPr>
        <w:t xml:space="preserve"> redatta ai sensi del D.M. 17.06.2016</w:t>
      </w:r>
      <w:r w:rsidR="0051009D">
        <w:rPr>
          <w:rFonts w:asciiTheme="minorHAnsi" w:eastAsiaTheme="minorHAnsi" w:hAnsiTheme="minorHAnsi"/>
        </w:rPr>
        <w:t>;</w:t>
      </w:r>
    </w:p>
    <w:p w:rsidR="0051009D" w:rsidRPr="008F29DD" w:rsidRDefault="0051009D" w:rsidP="00D67CDA">
      <w:pPr>
        <w:numPr>
          <w:ilvl w:val="0"/>
          <w:numId w:val="19"/>
        </w:numPr>
        <w:shd w:val="clear" w:color="auto" w:fill="FFFFFF"/>
        <w:suppressAutoHyphens/>
        <w:spacing w:before="120" w:after="120" w:line="100" w:lineRule="atLeast"/>
        <w:ind w:left="284" w:hanging="284"/>
        <w:jc w:val="both"/>
        <w:rPr>
          <w:rFonts w:asciiTheme="minorHAnsi" w:eastAsiaTheme="minorHAnsi" w:hAnsiTheme="minorHAnsi"/>
        </w:rPr>
      </w:pPr>
      <w:r w:rsidRPr="008F29DD">
        <w:rPr>
          <w:rFonts w:asciiTheme="minorHAnsi" w:eastAsiaTheme="minorHAnsi" w:hAnsiTheme="minorHAnsi"/>
        </w:rPr>
        <w:t>l’</w:t>
      </w:r>
      <w:r w:rsidR="00D67CDA" w:rsidRPr="008F29DD">
        <w:rPr>
          <w:rFonts w:asciiTheme="minorHAnsi" w:eastAsiaTheme="minorHAnsi" w:hAnsiTheme="minorHAnsi"/>
        </w:rPr>
        <w:t xml:space="preserve">importo </w:t>
      </w:r>
      <w:r w:rsidRPr="008F29DD">
        <w:rPr>
          <w:rFonts w:asciiTheme="minorHAnsi" w:eastAsiaTheme="minorHAnsi" w:hAnsiTheme="minorHAnsi"/>
        </w:rPr>
        <w:t>comprensivo di oneri previdenziali ed IVA è pari a € </w:t>
      </w:r>
      <w:r w:rsidR="00D67CDA" w:rsidRPr="008F29DD">
        <w:rPr>
          <w:rFonts w:asciiTheme="minorHAnsi" w:eastAsiaTheme="minorHAnsi" w:hAnsiTheme="minorHAnsi"/>
        </w:rPr>
        <w:t>1.240.493,15</w:t>
      </w:r>
      <w:r w:rsidR="00663EDE" w:rsidRPr="008F29DD">
        <w:rPr>
          <w:rFonts w:asciiTheme="minorHAnsi" w:eastAsiaTheme="minorHAnsi" w:hAnsiTheme="minorHAnsi"/>
        </w:rPr>
        <w:t>;</w:t>
      </w:r>
    </w:p>
    <w:p w:rsidR="00D67CDA" w:rsidRPr="003D5186" w:rsidRDefault="0051009D" w:rsidP="00D67CDA">
      <w:pPr>
        <w:numPr>
          <w:ilvl w:val="0"/>
          <w:numId w:val="19"/>
        </w:numPr>
        <w:shd w:val="clear" w:color="auto" w:fill="FFFFFF"/>
        <w:suppressAutoHyphens/>
        <w:spacing w:before="120" w:after="120" w:line="100" w:lineRule="atLeast"/>
        <w:ind w:left="284" w:hanging="284"/>
        <w:jc w:val="both"/>
        <w:rPr>
          <w:rFonts w:asciiTheme="minorHAnsi" w:eastAsiaTheme="minorHAnsi" w:hAnsiTheme="minorHAnsi"/>
        </w:rPr>
      </w:pPr>
      <w:r>
        <w:rPr>
          <w:rFonts w:asciiTheme="minorHAnsi" w:eastAsiaTheme="minorHAnsi" w:hAnsiTheme="minorHAnsi"/>
        </w:rPr>
        <w:t>l’importo di € </w:t>
      </w:r>
      <w:r w:rsidRPr="003D5186">
        <w:rPr>
          <w:rFonts w:asciiTheme="minorHAnsi" w:eastAsiaTheme="minorHAnsi" w:hAnsiTheme="minorHAnsi"/>
        </w:rPr>
        <w:t>1.240.493,15</w:t>
      </w:r>
      <w:r>
        <w:rPr>
          <w:rFonts w:asciiTheme="minorHAnsi" w:eastAsiaTheme="minorHAnsi" w:hAnsiTheme="minorHAnsi"/>
        </w:rPr>
        <w:t xml:space="preserve"> è</w:t>
      </w:r>
      <w:r w:rsidR="00D67CDA">
        <w:rPr>
          <w:rFonts w:asciiTheme="minorHAnsi" w:eastAsiaTheme="minorHAnsi" w:hAnsiTheme="minorHAnsi"/>
        </w:rPr>
        <w:t xml:space="preserve"> così suddiviso:</w:t>
      </w:r>
    </w:p>
    <w:p w:rsidR="00482571" w:rsidRDefault="00253448" w:rsidP="00D67CDA">
      <w:pPr>
        <w:numPr>
          <w:ilvl w:val="0"/>
          <w:numId w:val="19"/>
        </w:numPr>
        <w:shd w:val="clear" w:color="auto" w:fill="FFFFFF"/>
        <w:suppressAutoHyphens/>
        <w:spacing w:before="120" w:after="120" w:line="100" w:lineRule="atLeast"/>
        <w:ind w:left="567" w:hanging="284"/>
        <w:jc w:val="both"/>
        <w:rPr>
          <w:rFonts w:ascii="Calibri" w:eastAsia="Calibri" w:hAnsi="Calibri" w:cs="Tahoma"/>
        </w:rPr>
      </w:pPr>
      <w:r>
        <w:rPr>
          <w:rFonts w:ascii="Calibri" w:hAnsi="Calibri" w:cs="Tahoma"/>
          <w:color w:val="000000" w:themeColor="text1"/>
        </w:rPr>
        <w:t>€ </w:t>
      </w:r>
      <w:r w:rsidRPr="00D67CDA">
        <w:rPr>
          <w:rFonts w:ascii="Calibri" w:hAnsi="Calibri" w:cs="Tahoma"/>
          <w:color w:val="000000" w:themeColor="text1"/>
        </w:rPr>
        <w:t>620.246,57 comprensivo di oneri</w:t>
      </w:r>
      <w:r>
        <w:rPr>
          <w:rFonts w:ascii="Calibri" w:hAnsi="Calibri" w:cs="Tahoma"/>
        </w:rPr>
        <w:t xml:space="preserve"> previdenziali ed IVA</w:t>
      </w:r>
      <w:r>
        <w:rPr>
          <w:rFonts w:asciiTheme="minorHAnsi" w:eastAsiaTheme="minorHAnsi" w:hAnsiTheme="minorHAnsi"/>
        </w:rPr>
        <w:t xml:space="preserve"> </w:t>
      </w:r>
      <w:r>
        <w:rPr>
          <w:rFonts w:ascii="Calibri" w:hAnsi="Calibri" w:cs="Tahoma"/>
        </w:rPr>
        <w:t xml:space="preserve">da corrispondere per il servizio di </w:t>
      </w:r>
      <w:r w:rsidRPr="00482571">
        <w:rPr>
          <w:rFonts w:ascii="Calibri" w:hAnsi="Calibri" w:cs="Tahoma"/>
          <w:b/>
        </w:rPr>
        <w:t xml:space="preserve">verifica </w:t>
      </w:r>
      <w:r w:rsidRPr="00D67CDA">
        <w:rPr>
          <w:rFonts w:ascii="Calibri" w:hAnsi="Calibri" w:cs="Tahoma"/>
          <w:b/>
          <w:color w:val="000000" w:themeColor="text1"/>
        </w:rPr>
        <w:t>del</w:t>
      </w:r>
      <w:r w:rsidRPr="00D67CDA">
        <w:rPr>
          <w:rFonts w:ascii="Calibri" w:hAnsi="Calibri" w:cs="Tahoma"/>
          <w:color w:val="000000" w:themeColor="text1"/>
        </w:rPr>
        <w:t xml:space="preserve"> </w:t>
      </w:r>
      <w:r w:rsidRPr="00D67CDA">
        <w:rPr>
          <w:rFonts w:ascii="Calibri" w:hAnsi="Calibri" w:cs="Tahoma"/>
          <w:b/>
          <w:color w:val="000000" w:themeColor="text1"/>
        </w:rPr>
        <w:t>progett</w:t>
      </w:r>
      <w:r>
        <w:rPr>
          <w:rFonts w:ascii="Calibri" w:hAnsi="Calibri" w:cs="Tahoma"/>
          <w:b/>
          <w:color w:val="000000" w:themeColor="text1"/>
        </w:rPr>
        <w:t xml:space="preserve">o </w:t>
      </w:r>
      <w:r w:rsidRPr="00D67CDA">
        <w:rPr>
          <w:rFonts w:ascii="Calibri" w:hAnsi="Calibri" w:cs="Tahoma"/>
          <w:b/>
          <w:color w:val="000000" w:themeColor="text1"/>
        </w:rPr>
        <w:t>definitiv</w:t>
      </w:r>
      <w:r>
        <w:rPr>
          <w:rFonts w:ascii="Calibri" w:hAnsi="Calibri" w:cs="Tahoma"/>
          <w:b/>
          <w:color w:val="000000" w:themeColor="text1"/>
        </w:rPr>
        <w:t>o</w:t>
      </w:r>
      <w:r>
        <w:rPr>
          <w:rFonts w:asciiTheme="minorHAnsi" w:eastAsiaTheme="minorHAnsi" w:hAnsiTheme="minorHAnsi"/>
        </w:rPr>
        <w:t xml:space="preserve"> determinato</w:t>
      </w:r>
      <w:r w:rsidR="00DE6A50">
        <w:rPr>
          <w:rFonts w:asciiTheme="minorHAnsi" w:eastAsiaTheme="minorHAnsi" w:hAnsiTheme="minorHAnsi"/>
        </w:rPr>
        <w:t xml:space="preserve"> sull’importo </w:t>
      </w:r>
      <w:r>
        <w:rPr>
          <w:rFonts w:asciiTheme="minorHAnsi" w:eastAsiaTheme="minorHAnsi" w:hAnsiTheme="minorHAnsi"/>
        </w:rPr>
        <w:t xml:space="preserve">importo </w:t>
      </w:r>
      <w:r w:rsidR="00D67CDA">
        <w:rPr>
          <w:rFonts w:asciiTheme="minorHAnsi" w:eastAsiaTheme="minorHAnsi" w:hAnsiTheme="minorHAnsi"/>
        </w:rPr>
        <w:t xml:space="preserve">comprensivo di spese e oneri accessori </w:t>
      </w:r>
      <w:r>
        <w:rPr>
          <w:rFonts w:asciiTheme="minorHAnsi" w:eastAsiaTheme="minorHAnsi" w:hAnsiTheme="minorHAnsi"/>
        </w:rPr>
        <w:t>di € 488.845,03</w:t>
      </w:r>
      <w:r w:rsidR="005536BE">
        <w:rPr>
          <w:rFonts w:asciiTheme="minorHAnsi" w:eastAsiaTheme="minorHAnsi" w:hAnsiTheme="minorHAnsi"/>
        </w:rPr>
        <w:t xml:space="preserve"> </w:t>
      </w:r>
      <w:r w:rsidR="00DE6A50">
        <w:rPr>
          <w:rFonts w:ascii="Calibri" w:hAnsi="Calibri" w:cs="Tahoma"/>
        </w:rPr>
        <w:t>oltre</w:t>
      </w:r>
      <w:r>
        <w:rPr>
          <w:rFonts w:ascii="Calibri" w:hAnsi="Calibri" w:cs="Tahoma"/>
        </w:rPr>
        <w:t xml:space="preserve"> </w:t>
      </w:r>
      <w:r w:rsidR="00D67CDA">
        <w:rPr>
          <w:rFonts w:ascii="Calibri" w:hAnsi="Calibri" w:cs="Tahoma"/>
        </w:rPr>
        <w:t>oneri previdenziali</w:t>
      </w:r>
      <w:r>
        <w:rPr>
          <w:rFonts w:ascii="Calibri" w:hAnsi="Calibri" w:cs="Tahoma"/>
        </w:rPr>
        <w:t xml:space="preserve"> </w:t>
      </w:r>
      <w:r w:rsidR="00DE6A50">
        <w:rPr>
          <w:rFonts w:ascii="Calibri" w:hAnsi="Calibri" w:cs="Tahoma"/>
        </w:rPr>
        <w:t>del</w:t>
      </w:r>
      <w:r w:rsidR="005536BE">
        <w:rPr>
          <w:rFonts w:ascii="Calibri" w:hAnsi="Calibri" w:cs="Tahoma"/>
        </w:rPr>
        <w:t xml:space="preserve"> 4% </w:t>
      </w:r>
      <w:r>
        <w:rPr>
          <w:rFonts w:ascii="Calibri" w:hAnsi="Calibri" w:cs="Tahoma"/>
        </w:rPr>
        <w:t xml:space="preserve">e </w:t>
      </w:r>
      <w:r w:rsidR="005536BE">
        <w:rPr>
          <w:rFonts w:ascii="Calibri" w:hAnsi="Calibri" w:cs="Tahoma"/>
        </w:rPr>
        <w:t xml:space="preserve">IVA </w:t>
      </w:r>
      <w:r w:rsidR="00DE6A50">
        <w:rPr>
          <w:rFonts w:ascii="Calibri" w:hAnsi="Calibri" w:cs="Tahoma"/>
        </w:rPr>
        <w:t>del</w:t>
      </w:r>
      <w:r w:rsidR="005536BE">
        <w:rPr>
          <w:rFonts w:ascii="Calibri" w:hAnsi="Calibri" w:cs="Tahoma"/>
        </w:rPr>
        <w:t xml:space="preserve"> </w:t>
      </w:r>
      <w:r>
        <w:rPr>
          <w:rFonts w:ascii="Calibri" w:hAnsi="Calibri" w:cs="Tahoma"/>
        </w:rPr>
        <w:t>22%</w:t>
      </w:r>
      <w:r w:rsidR="00DE6A50">
        <w:rPr>
          <w:rFonts w:ascii="Calibri" w:hAnsi="Calibri" w:cs="Tahoma"/>
        </w:rPr>
        <w:t>;</w:t>
      </w:r>
      <w:r>
        <w:rPr>
          <w:rFonts w:ascii="Calibri" w:hAnsi="Calibri" w:cs="Tahoma"/>
          <w:b/>
          <w:color w:val="000000" w:themeColor="text1"/>
        </w:rPr>
        <w:t xml:space="preserve"> </w:t>
      </w:r>
      <w:r w:rsidR="00D67CDA">
        <w:rPr>
          <w:rFonts w:ascii="Calibri" w:hAnsi="Calibri" w:cs="Tahoma"/>
        </w:rPr>
        <w:t>detta somma risulta</w:t>
      </w:r>
      <w:r w:rsidR="00482571">
        <w:rPr>
          <w:rFonts w:ascii="Calibri" w:hAnsi="Calibri" w:cs="Tahoma"/>
        </w:rPr>
        <w:t xml:space="preserve"> prenotat</w:t>
      </w:r>
      <w:r w:rsidR="00D67CDA">
        <w:rPr>
          <w:rFonts w:ascii="Calibri" w:hAnsi="Calibri" w:cs="Tahoma"/>
        </w:rPr>
        <w:t>a</w:t>
      </w:r>
      <w:r w:rsidR="00482571">
        <w:rPr>
          <w:rFonts w:ascii="Calibri" w:hAnsi="Calibri" w:cs="Tahoma"/>
        </w:rPr>
        <w:t xml:space="preserve"> con Determinazione Dirigenziale n. 60 del 18/12/2018, giusta prenotazione di impegno n. 404/2019 (voci B.7, B.8, B.16 e B.18 del Q.E approvato per verifica ed assistenza al RUP);</w:t>
      </w:r>
    </w:p>
    <w:p w:rsidR="00482571" w:rsidRPr="003D5186" w:rsidRDefault="00DE6A50" w:rsidP="0051009D">
      <w:pPr>
        <w:numPr>
          <w:ilvl w:val="0"/>
          <w:numId w:val="19"/>
        </w:numPr>
        <w:shd w:val="clear" w:color="auto" w:fill="FFFFFF"/>
        <w:suppressAutoHyphens/>
        <w:spacing w:before="120" w:after="120" w:line="100" w:lineRule="atLeast"/>
        <w:ind w:left="567" w:hanging="284"/>
        <w:jc w:val="both"/>
        <w:rPr>
          <w:rFonts w:asciiTheme="minorHAnsi" w:eastAsiaTheme="minorHAnsi" w:hAnsiTheme="minorHAnsi"/>
        </w:rPr>
      </w:pPr>
      <w:r>
        <w:rPr>
          <w:rFonts w:ascii="Calibri" w:hAnsi="Calibri" w:cs="Tahoma"/>
          <w:color w:val="000000" w:themeColor="text1"/>
        </w:rPr>
        <w:t>€ </w:t>
      </w:r>
      <w:r w:rsidRPr="00D67CDA">
        <w:rPr>
          <w:rFonts w:ascii="Calibri" w:hAnsi="Calibri" w:cs="Tahoma"/>
          <w:color w:val="000000" w:themeColor="text1"/>
        </w:rPr>
        <w:t>620.246,57 comprensivo di oneri</w:t>
      </w:r>
      <w:r>
        <w:rPr>
          <w:rFonts w:ascii="Calibri" w:hAnsi="Calibri" w:cs="Tahoma"/>
        </w:rPr>
        <w:t xml:space="preserve"> previdenziali ed IVA</w:t>
      </w:r>
      <w:r>
        <w:rPr>
          <w:rFonts w:asciiTheme="minorHAnsi" w:eastAsiaTheme="minorHAnsi" w:hAnsiTheme="minorHAnsi"/>
        </w:rPr>
        <w:t xml:space="preserve"> </w:t>
      </w:r>
      <w:r>
        <w:rPr>
          <w:rFonts w:ascii="Calibri" w:hAnsi="Calibri" w:cs="Tahoma"/>
        </w:rPr>
        <w:t xml:space="preserve">da corrispondere per il servizio di </w:t>
      </w:r>
      <w:r w:rsidRPr="00482571">
        <w:rPr>
          <w:rFonts w:ascii="Calibri" w:hAnsi="Calibri" w:cs="Tahoma"/>
          <w:b/>
        </w:rPr>
        <w:t xml:space="preserve">verifica </w:t>
      </w:r>
      <w:r w:rsidRPr="00D67CDA">
        <w:rPr>
          <w:rFonts w:ascii="Calibri" w:hAnsi="Calibri" w:cs="Tahoma"/>
          <w:b/>
          <w:color w:val="000000" w:themeColor="text1"/>
        </w:rPr>
        <w:t>del</w:t>
      </w:r>
      <w:r w:rsidRPr="00D67CDA">
        <w:rPr>
          <w:rFonts w:ascii="Calibri" w:hAnsi="Calibri" w:cs="Tahoma"/>
          <w:color w:val="000000" w:themeColor="text1"/>
        </w:rPr>
        <w:t xml:space="preserve"> </w:t>
      </w:r>
      <w:r w:rsidRPr="00D67CDA">
        <w:rPr>
          <w:rFonts w:ascii="Calibri" w:hAnsi="Calibri" w:cs="Tahoma"/>
          <w:b/>
          <w:color w:val="000000" w:themeColor="text1"/>
        </w:rPr>
        <w:t>progett</w:t>
      </w:r>
      <w:r>
        <w:rPr>
          <w:rFonts w:ascii="Calibri" w:hAnsi="Calibri" w:cs="Tahoma"/>
          <w:b/>
          <w:color w:val="000000" w:themeColor="text1"/>
        </w:rPr>
        <w:t xml:space="preserve">o </w:t>
      </w:r>
      <w:r w:rsidR="00482571" w:rsidRPr="0051009D">
        <w:rPr>
          <w:rFonts w:asciiTheme="minorHAnsi" w:eastAsiaTheme="minorHAnsi" w:hAnsiTheme="minorHAnsi"/>
          <w:b/>
        </w:rPr>
        <w:t>esecutivo</w:t>
      </w:r>
      <w:r w:rsidR="00482571">
        <w:rPr>
          <w:rFonts w:asciiTheme="minorHAnsi" w:eastAsiaTheme="minorHAnsi" w:hAnsiTheme="minorHAnsi"/>
        </w:rPr>
        <w:t xml:space="preserve">, </w:t>
      </w:r>
      <w:r>
        <w:rPr>
          <w:rFonts w:asciiTheme="minorHAnsi" w:eastAsiaTheme="minorHAnsi" w:hAnsiTheme="minorHAnsi"/>
        </w:rPr>
        <w:t xml:space="preserve">determinato sull’importo importo comprensivo di spese e oneri accessori di € 488.845,03 </w:t>
      </w:r>
      <w:r>
        <w:rPr>
          <w:rFonts w:ascii="Calibri" w:hAnsi="Calibri" w:cs="Tahoma"/>
        </w:rPr>
        <w:t>oltre oneri previdenziali del 4% e IVA del 22%;</w:t>
      </w:r>
      <w:r>
        <w:rPr>
          <w:rFonts w:ascii="Calibri" w:hAnsi="Calibri" w:cs="Tahoma"/>
          <w:b/>
          <w:color w:val="000000" w:themeColor="text1"/>
        </w:rPr>
        <w:t xml:space="preserve"> </w:t>
      </w:r>
      <w:r>
        <w:rPr>
          <w:rFonts w:asciiTheme="minorHAnsi" w:eastAsiaTheme="minorHAnsi" w:hAnsiTheme="minorHAnsi"/>
        </w:rPr>
        <w:t xml:space="preserve">detta somma </w:t>
      </w:r>
      <w:r w:rsidR="00482571" w:rsidRPr="003D5186">
        <w:rPr>
          <w:rFonts w:asciiTheme="minorHAnsi" w:eastAsiaTheme="minorHAnsi" w:hAnsiTheme="minorHAnsi"/>
        </w:rPr>
        <w:t xml:space="preserve"> sarà post</w:t>
      </w:r>
      <w:r>
        <w:rPr>
          <w:rFonts w:asciiTheme="minorHAnsi" w:eastAsiaTheme="minorHAnsi" w:hAnsiTheme="minorHAnsi"/>
        </w:rPr>
        <w:t>a</w:t>
      </w:r>
      <w:r w:rsidR="00482571" w:rsidRPr="003D5186">
        <w:rPr>
          <w:rFonts w:asciiTheme="minorHAnsi" w:eastAsiaTheme="minorHAnsi" w:hAnsiTheme="minorHAnsi"/>
        </w:rPr>
        <w:t xml:space="preserve"> a carico del contraente generale, ai sensi dell’art. 194 c</w:t>
      </w:r>
      <w:r>
        <w:rPr>
          <w:rFonts w:asciiTheme="minorHAnsi" w:eastAsiaTheme="minorHAnsi" w:hAnsiTheme="minorHAnsi"/>
        </w:rPr>
        <w:t xml:space="preserve">o. 2 del </w:t>
      </w:r>
      <w:proofErr w:type="spellStart"/>
      <w:r>
        <w:rPr>
          <w:rFonts w:asciiTheme="minorHAnsi" w:eastAsiaTheme="minorHAnsi" w:hAnsiTheme="minorHAnsi"/>
        </w:rPr>
        <w:t>D.Lgs.n</w:t>
      </w:r>
      <w:proofErr w:type="spellEnd"/>
      <w:r>
        <w:rPr>
          <w:rFonts w:asciiTheme="minorHAnsi" w:eastAsiaTheme="minorHAnsi" w:hAnsiTheme="minorHAnsi"/>
        </w:rPr>
        <w:t>.50/16 e ss.mm.</w:t>
      </w:r>
      <w:r w:rsidR="00482571" w:rsidRPr="003D5186">
        <w:rPr>
          <w:rFonts w:asciiTheme="minorHAnsi" w:eastAsiaTheme="minorHAnsi" w:hAnsiTheme="minorHAnsi"/>
        </w:rPr>
        <w:t>ii.</w:t>
      </w:r>
      <w:r w:rsidR="0051009D">
        <w:rPr>
          <w:rFonts w:asciiTheme="minorHAnsi" w:eastAsiaTheme="minorHAnsi" w:hAnsiTheme="minorHAnsi"/>
        </w:rPr>
        <w:t>,</w:t>
      </w:r>
      <w:r w:rsidR="00482571" w:rsidRPr="003D5186">
        <w:rPr>
          <w:rFonts w:asciiTheme="minorHAnsi" w:eastAsiaTheme="minorHAnsi" w:hAnsiTheme="minorHAnsi"/>
        </w:rPr>
        <w:t xml:space="preserve"> come meglio specificato nel capitolato tecnico prestazionale (art.1);</w:t>
      </w:r>
    </w:p>
    <w:p w:rsidR="003E4986" w:rsidRPr="003D5186" w:rsidRDefault="003E4986" w:rsidP="003D5186">
      <w:pPr>
        <w:shd w:val="clear" w:color="auto" w:fill="FFFFFF"/>
        <w:suppressAutoHyphens/>
        <w:spacing w:before="120" w:after="120" w:line="100" w:lineRule="atLeast"/>
        <w:ind w:left="284"/>
        <w:jc w:val="both"/>
        <w:rPr>
          <w:rFonts w:asciiTheme="minorHAnsi" w:eastAsiaTheme="minorHAnsi" w:hAnsiTheme="minorHAnsi"/>
        </w:rPr>
      </w:pPr>
    </w:p>
    <w:p w:rsidR="008F29DD" w:rsidRDefault="00D458F8" w:rsidP="00DA040C">
      <w:pPr>
        <w:pStyle w:val="Paragrafoelenco"/>
        <w:shd w:val="clear" w:color="auto" w:fill="FFFFFF"/>
        <w:suppressAutoHyphens/>
        <w:spacing w:before="120" w:after="120" w:line="100" w:lineRule="atLeast"/>
        <w:ind w:left="0"/>
        <w:jc w:val="both"/>
        <w:rPr>
          <w:rFonts w:asciiTheme="minorHAnsi" w:eastAsiaTheme="minorHAnsi" w:hAnsiTheme="minorHAnsi"/>
          <w:sz w:val="24"/>
          <w:szCs w:val="24"/>
        </w:rPr>
      </w:pPr>
      <w:r>
        <w:rPr>
          <w:rFonts w:asciiTheme="minorHAnsi" w:eastAsiaTheme="minorHAnsi" w:hAnsiTheme="minorHAnsi"/>
          <w:b/>
          <w:sz w:val="24"/>
          <w:szCs w:val="24"/>
        </w:rPr>
        <w:t>VISTO</w:t>
      </w:r>
    </w:p>
    <w:p w:rsidR="003E4986" w:rsidRPr="008F29DD" w:rsidRDefault="00D458F8" w:rsidP="008F29DD">
      <w:pPr>
        <w:numPr>
          <w:ilvl w:val="0"/>
          <w:numId w:val="19"/>
        </w:numPr>
        <w:shd w:val="clear" w:color="auto" w:fill="FFFFFF"/>
        <w:suppressAutoHyphens/>
        <w:spacing w:before="120" w:after="120" w:line="100" w:lineRule="atLeast"/>
        <w:ind w:left="284" w:hanging="284"/>
        <w:jc w:val="both"/>
        <w:rPr>
          <w:rFonts w:ascii="Calibri" w:hAnsi="Calibri" w:cs="Tahoma"/>
        </w:rPr>
      </w:pPr>
      <w:r w:rsidRPr="008F29DD">
        <w:rPr>
          <w:rFonts w:ascii="Calibri" w:hAnsi="Calibri" w:cs="Tahoma"/>
        </w:rPr>
        <w:t>il</w:t>
      </w:r>
      <w:r w:rsidR="001E582A" w:rsidRPr="008F29DD">
        <w:rPr>
          <w:rFonts w:ascii="Calibri" w:hAnsi="Calibri" w:cs="Tahoma"/>
        </w:rPr>
        <w:t xml:space="preserve"> bando e disciplinare di gara, redatto in conformità allo schema di disciplinare tipo di cui al Decreto Assessorato Regionale Infrastrutture e Mobilità n. 30 del 05/12/2018 e alla luce </w:t>
      </w:r>
      <w:r w:rsidRPr="008F29DD">
        <w:rPr>
          <w:rFonts w:ascii="Calibri" w:hAnsi="Calibri" w:cs="Tahoma"/>
        </w:rPr>
        <w:t>delle modifiche</w:t>
      </w:r>
      <w:r w:rsidR="001E582A" w:rsidRPr="008F29DD">
        <w:rPr>
          <w:rFonts w:ascii="Calibri" w:hAnsi="Calibri" w:cs="Tahoma"/>
        </w:rPr>
        <w:t xml:space="preserve"> introdotte con Decreto Legge 18/04/19 n. 32 (GU n. 92 del 18/04/19</w:t>
      </w:r>
      <w:r w:rsidRPr="008F29DD">
        <w:rPr>
          <w:rFonts w:ascii="Calibri" w:hAnsi="Calibri" w:cs="Tahoma"/>
        </w:rPr>
        <w:t>) e</w:t>
      </w:r>
      <w:r w:rsidR="001E582A" w:rsidRPr="008F29DD">
        <w:rPr>
          <w:rFonts w:ascii="Calibri" w:hAnsi="Calibri" w:cs="Tahoma"/>
        </w:rPr>
        <w:t xml:space="preserve"> la relativa documentazione di </w:t>
      </w:r>
      <w:r w:rsidRPr="008F29DD">
        <w:rPr>
          <w:rFonts w:ascii="Calibri" w:hAnsi="Calibri" w:cs="Tahoma"/>
        </w:rPr>
        <w:t>gara;</w:t>
      </w:r>
    </w:p>
    <w:p w:rsidR="0051009D" w:rsidRDefault="0051009D" w:rsidP="00DA040C">
      <w:pPr>
        <w:pStyle w:val="Paragrafoelenco"/>
        <w:shd w:val="clear" w:color="auto" w:fill="FFFFFF"/>
        <w:suppressAutoHyphens/>
        <w:spacing w:before="120" w:after="120" w:line="100" w:lineRule="atLeast"/>
        <w:ind w:left="0"/>
        <w:jc w:val="both"/>
        <w:rPr>
          <w:rFonts w:asciiTheme="minorHAnsi" w:eastAsiaTheme="minorHAnsi" w:hAnsiTheme="minorHAnsi"/>
          <w:sz w:val="24"/>
          <w:szCs w:val="24"/>
        </w:rPr>
      </w:pPr>
    </w:p>
    <w:p w:rsidR="003E4986" w:rsidRDefault="003E4986" w:rsidP="001142C7">
      <w:pPr>
        <w:pStyle w:val="Paragrafoelenco"/>
        <w:shd w:val="clear" w:color="auto" w:fill="FFFFFF"/>
        <w:suppressAutoHyphens/>
        <w:spacing w:before="120" w:after="120" w:line="100" w:lineRule="atLeast"/>
        <w:ind w:left="284"/>
        <w:jc w:val="both"/>
        <w:rPr>
          <w:rFonts w:asciiTheme="minorHAnsi" w:eastAsiaTheme="minorHAnsi" w:hAnsiTheme="minorHAnsi"/>
          <w:sz w:val="24"/>
          <w:szCs w:val="24"/>
        </w:rPr>
      </w:pPr>
    </w:p>
    <w:p w:rsidR="003E4986" w:rsidRDefault="001E582A" w:rsidP="00DA040C">
      <w:pPr>
        <w:pStyle w:val="Paragrafoelenco"/>
        <w:shd w:val="clear" w:color="auto" w:fill="FFFFFF"/>
        <w:suppressAutoHyphens/>
        <w:spacing w:before="120" w:after="120" w:line="100" w:lineRule="atLeast"/>
        <w:ind w:left="0"/>
        <w:jc w:val="both"/>
        <w:rPr>
          <w:rFonts w:asciiTheme="minorHAnsi" w:eastAsiaTheme="minorHAnsi" w:hAnsiTheme="minorHAnsi"/>
          <w:b/>
          <w:sz w:val="24"/>
          <w:szCs w:val="24"/>
        </w:rPr>
      </w:pPr>
      <w:r>
        <w:rPr>
          <w:rFonts w:asciiTheme="minorHAnsi" w:eastAsiaTheme="minorHAnsi" w:hAnsiTheme="minorHAnsi"/>
          <w:b/>
          <w:sz w:val="24"/>
          <w:szCs w:val="24"/>
        </w:rPr>
        <w:t xml:space="preserve">DATO ATTO </w:t>
      </w:r>
      <w:r w:rsidR="008F29DD" w:rsidRPr="008F29DD">
        <w:rPr>
          <w:rFonts w:asciiTheme="minorHAnsi" w:eastAsiaTheme="minorHAnsi" w:hAnsiTheme="minorHAnsi"/>
          <w:sz w:val="24"/>
          <w:szCs w:val="24"/>
        </w:rPr>
        <w:t>che</w:t>
      </w:r>
      <w:r w:rsidR="008F29DD">
        <w:rPr>
          <w:rFonts w:asciiTheme="minorHAnsi" w:eastAsiaTheme="minorHAnsi" w:hAnsiTheme="minorHAnsi"/>
          <w:sz w:val="24"/>
          <w:szCs w:val="24"/>
        </w:rPr>
        <w:t>:</w:t>
      </w:r>
    </w:p>
    <w:p w:rsidR="003E4986" w:rsidRDefault="001E582A" w:rsidP="001142C7">
      <w:pPr>
        <w:numPr>
          <w:ilvl w:val="0"/>
          <w:numId w:val="19"/>
        </w:numPr>
        <w:shd w:val="clear" w:color="auto" w:fill="FFFFFF"/>
        <w:suppressAutoHyphens/>
        <w:spacing w:before="120" w:after="120" w:line="100" w:lineRule="atLeast"/>
        <w:ind w:left="284" w:hanging="284"/>
        <w:jc w:val="both"/>
        <w:rPr>
          <w:rFonts w:asciiTheme="minorHAnsi" w:eastAsiaTheme="minorHAnsi" w:hAnsiTheme="minorHAnsi"/>
        </w:rPr>
      </w:pPr>
      <w:r>
        <w:rPr>
          <w:rFonts w:asciiTheme="minorHAnsi" w:eastAsiaTheme="minorHAnsi" w:hAnsiTheme="minorHAnsi"/>
        </w:rPr>
        <w:t xml:space="preserve">i criteri di valutazione delle offerte sono dettagliatamente specificati nel disciplinare di gara; </w:t>
      </w:r>
    </w:p>
    <w:p w:rsidR="003E4986" w:rsidRDefault="001142C7" w:rsidP="001142C7">
      <w:pPr>
        <w:numPr>
          <w:ilvl w:val="0"/>
          <w:numId w:val="19"/>
        </w:numPr>
        <w:shd w:val="clear" w:color="auto" w:fill="FFFFFF"/>
        <w:suppressAutoHyphens/>
        <w:spacing w:before="120" w:after="120" w:line="100" w:lineRule="atLeast"/>
        <w:ind w:left="284" w:hanging="284"/>
        <w:jc w:val="both"/>
        <w:rPr>
          <w:rFonts w:asciiTheme="minorHAnsi" w:hAnsiTheme="minorHAnsi"/>
        </w:rPr>
      </w:pPr>
      <w:r>
        <w:rPr>
          <w:rFonts w:asciiTheme="minorHAnsi" w:hAnsiTheme="minorHAnsi"/>
        </w:rPr>
        <w:t>la</w:t>
      </w:r>
      <w:r w:rsidR="001E582A">
        <w:rPr>
          <w:rFonts w:asciiTheme="minorHAnsi" w:hAnsiTheme="minorHAnsi"/>
        </w:rPr>
        <w:t xml:space="preserve"> stazione appaltante </w:t>
      </w:r>
      <w:r w:rsidR="006E5C17">
        <w:rPr>
          <w:rFonts w:asciiTheme="minorHAnsi" w:hAnsiTheme="minorHAnsi"/>
        </w:rPr>
        <w:t xml:space="preserve">nei successivi tre anni dalla stipula del contratto </w:t>
      </w:r>
      <w:r w:rsidR="001E582A">
        <w:rPr>
          <w:rFonts w:asciiTheme="minorHAnsi" w:hAnsiTheme="minorHAnsi"/>
        </w:rPr>
        <w:t xml:space="preserve">si riserva la facoltà, nei limiti di cui all’art. 63, comma 5 del </w:t>
      </w:r>
      <w:r w:rsidR="006E5C17" w:rsidRPr="003D5186">
        <w:rPr>
          <w:rFonts w:asciiTheme="minorHAnsi" w:eastAsiaTheme="minorHAnsi" w:hAnsiTheme="minorHAnsi"/>
        </w:rPr>
        <w:t>D.</w:t>
      </w:r>
      <w:r w:rsidR="0070312C">
        <w:rPr>
          <w:rFonts w:asciiTheme="minorHAnsi" w:eastAsiaTheme="minorHAnsi" w:hAnsiTheme="minorHAnsi"/>
        </w:rPr>
        <w:t xml:space="preserve"> </w:t>
      </w:r>
      <w:r w:rsidR="006E5C17" w:rsidRPr="003D5186">
        <w:rPr>
          <w:rFonts w:asciiTheme="minorHAnsi" w:eastAsiaTheme="minorHAnsi" w:hAnsiTheme="minorHAnsi"/>
        </w:rPr>
        <w:t>Lgs.</w:t>
      </w:r>
      <w:r w:rsidR="0070312C">
        <w:rPr>
          <w:rFonts w:asciiTheme="minorHAnsi" w:eastAsiaTheme="minorHAnsi" w:hAnsiTheme="minorHAnsi"/>
        </w:rPr>
        <w:t xml:space="preserve"> </w:t>
      </w:r>
      <w:r w:rsidR="006E5C17" w:rsidRPr="003D5186">
        <w:rPr>
          <w:rFonts w:asciiTheme="minorHAnsi" w:eastAsiaTheme="minorHAnsi" w:hAnsiTheme="minorHAnsi"/>
        </w:rPr>
        <w:t>n.50/</w:t>
      </w:r>
      <w:r w:rsidR="00663EDE">
        <w:rPr>
          <w:rFonts w:asciiTheme="minorHAnsi" w:eastAsiaTheme="minorHAnsi" w:hAnsiTheme="minorHAnsi"/>
        </w:rPr>
        <w:t>20</w:t>
      </w:r>
      <w:r w:rsidR="006E5C17" w:rsidRPr="003D5186">
        <w:rPr>
          <w:rFonts w:asciiTheme="minorHAnsi" w:eastAsiaTheme="minorHAnsi" w:hAnsiTheme="minorHAnsi"/>
        </w:rPr>
        <w:t>16</w:t>
      </w:r>
      <w:r w:rsidR="001E582A">
        <w:rPr>
          <w:rFonts w:asciiTheme="minorHAnsi" w:hAnsiTheme="minorHAnsi"/>
        </w:rPr>
        <w:t>,</w:t>
      </w:r>
      <w:r w:rsidR="006E5C17">
        <w:rPr>
          <w:rFonts w:asciiTheme="minorHAnsi" w:hAnsiTheme="minorHAnsi"/>
        </w:rPr>
        <w:t xml:space="preserve"> di affidare all’aggiudicatario</w:t>
      </w:r>
      <w:r w:rsidR="001E582A">
        <w:rPr>
          <w:rFonts w:asciiTheme="minorHAnsi" w:hAnsiTheme="minorHAnsi"/>
        </w:rPr>
        <w:t xml:space="preserve"> nuovi servizi consistenti nella ripetizione di servizi analoghi</w:t>
      </w:r>
      <w:r w:rsidR="006E5C17">
        <w:rPr>
          <w:rFonts w:asciiTheme="minorHAnsi" w:hAnsiTheme="minorHAnsi"/>
        </w:rPr>
        <w:t xml:space="preserve"> fino all’importo di € </w:t>
      </w:r>
      <w:r w:rsidR="006E5C17" w:rsidRPr="006E5C17">
        <w:rPr>
          <w:rFonts w:asciiTheme="minorHAnsi" w:hAnsiTheme="minorHAnsi"/>
        </w:rPr>
        <w:t>352</w:t>
      </w:r>
      <w:r w:rsidR="006E5C17">
        <w:rPr>
          <w:rFonts w:asciiTheme="minorHAnsi" w:hAnsiTheme="minorHAnsi"/>
        </w:rPr>
        <w:t>.</w:t>
      </w:r>
      <w:r w:rsidR="006E5C17" w:rsidRPr="006E5C17">
        <w:rPr>
          <w:rFonts w:asciiTheme="minorHAnsi" w:hAnsiTheme="minorHAnsi"/>
        </w:rPr>
        <w:t>738,29</w:t>
      </w:r>
      <w:r w:rsidR="001E582A">
        <w:rPr>
          <w:rFonts w:asciiTheme="minorHAnsi" w:hAnsiTheme="minorHAnsi"/>
        </w:rPr>
        <w:t xml:space="preserve">, </w:t>
      </w:r>
      <w:r w:rsidR="006E5C17">
        <w:rPr>
          <w:rFonts w:asciiTheme="minorHAnsi" w:hAnsiTheme="minorHAnsi"/>
        </w:rPr>
        <w:t xml:space="preserve">come previsto al punto 4.2 del disciplinare di gara e </w:t>
      </w:r>
      <w:r w:rsidR="001E582A">
        <w:rPr>
          <w:rFonts w:asciiTheme="minorHAnsi" w:hAnsiTheme="minorHAnsi"/>
        </w:rPr>
        <w:t>secondo quanto previsto nel progetto posto alla base del presente affidamento;</w:t>
      </w:r>
    </w:p>
    <w:p w:rsidR="00DE6A50" w:rsidRDefault="00DE6A50" w:rsidP="001142C7">
      <w:pPr>
        <w:numPr>
          <w:ilvl w:val="0"/>
          <w:numId w:val="19"/>
        </w:numPr>
        <w:shd w:val="clear" w:color="auto" w:fill="FFFFFF"/>
        <w:suppressAutoHyphens/>
        <w:spacing w:before="120" w:after="120" w:line="100" w:lineRule="atLeast"/>
        <w:ind w:left="284" w:hanging="284"/>
        <w:jc w:val="both"/>
        <w:rPr>
          <w:rFonts w:asciiTheme="minorHAnsi" w:hAnsiTheme="minorHAnsi"/>
        </w:rPr>
      </w:pPr>
      <w:r>
        <w:rPr>
          <w:rFonts w:asciiTheme="minorHAnsi" w:hAnsiTheme="minorHAnsi"/>
        </w:rPr>
        <w:t>l’importo</w:t>
      </w:r>
      <w:r w:rsidR="006E5C17" w:rsidRPr="008F29DD">
        <w:rPr>
          <w:rFonts w:asciiTheme="minorHAnsi" w:hAnsiTheme="minorHAnsi"/>
        </w:rPr>
        <w:t xml:space="preserve"> </w:t>
      </w:r>
      <w:r>
        <w:rPr>
          <w:rFonts w:asciiTheme="minorHAnsi" w:hAnsiTheme="minorHAnsi"/>
        </w:rPr>
        <w:t xml:space="preserve">su cui determinare il valore dell’appalto è quello che </w:t>
      </w:r>
      <w:r w:rsidR="00663EDE" w:rsidRPr="008F29DD">
        <w:rPr>
          <w:rFonts w:asciiTheme="minorHAnsi" w:hAnsiTheme="minorHAnsi"/>
        </w:rPr>
        <w:t>compren</w:t>
      </w:r>
      <w:r>
        <w:rPr>
          <w:rFonts w:asciiTheme="minorHAnsi" w:hAnsiTheme="minorHAnsi"/>
        </w:rPr>
        <w:t>de</w:t>
      </w:r>
      <w:r w:rsidR="00663EDE" w:rsidRPr="008F29DD">
        <w:rPr>
          <w:rFonts w:asciiTheme="minorHAnsi" w:hAnsiTheme="minorHAnsi"/>
        </w:rPr>
        <w:t xml:space="preserve"> </w:t>
      </w:r>
      <w:r>
        <w:rPr>
          <w:rFonts w:asciiTheme="minorHAnsi" w:hAnsiTheme="minorHAnsi"/>
        </w:rPr>
        <w:t>sia</w:t>
      </w:r>
      <w:r w:rsidR="0070312C" w:rsidRPr="008F29DD">
        <w:rPr>
          <w:rFonts w:asciiTheme="minorHAnsi" w:hAnsiTheme="minorHAnsi"/>
        </w:rPr>
        <w:t xml:space="preserve"> servizi da affidare</w:t>
      </w:r>
      <w:r w:rsidR="00663EDE" w:rsidRPr="008F29DD">
        <w:rPr>
          <w:rFonts w:asciiTheme="minorHAnsi" w:hAnsiTheme="minorHAnsi"/>
        </w:rPr>
        <w:t xml:space="preserve"> p</w:t>
      </w:r>
      <w:r>
        <w:rPr>
          <w:rFonts w:asciiTheme="minorHAnsi" w:hAnsiTheme="minorHAnsi"/>
        </w:rPr>
        <w:t>ari a</w:t>
      </w:r>
      <w:r w:rsidR="00663EDE" w:rsidRPr="008F29DD">
        <w:rPr>
          <w:rFonts w:asciiTheme="minorHAnsi" w:hAnsiTheme="minorHAnsi"/>
        </w:rPr>
        <w:t xml:space="preserve"> </w:t>
      </w:r>
      <w:r w:rsidR="0070312C" w:rsidRPr="008F29DD">
        <w:rPr>
          <w:rFonts w:asciiTheme="minorHAnsi" w:hAnsiTheme="minorHAnsi"/>
        </w:rPr>
        <w:t xml:space="preserve">€ 977.690,06 </w:t>
      </w:r>
      <w:r>
        <w:rPr>
          <w:rFonts w:asciiTheme="minorHAnsi" w:hAnsiTheme="minorHAnsi"/>
        </w:rPr>
        <w:t>ch</w:t>
      </w:r>
      <w:r w:rsidR="00663EDE" w:rsidRPr="008F29DD">
        <w:rPr>
          <w:rFonts w:asciiTheme="minorHAnsi" w:hAnsiTheme="minorHAnsi"/>
        </w:rPr>
        <w:t>e le</w:t>
      </w:r>
      <w:r w:rsidR="006E5C17" w:rsidRPr="008F29DD">
        <w:rPr>
          <w:rFonts w:asciiTheme="minorHAnsi" w:hAnsiTheme="minorHAnsi"/>
        </w:rPr>
        <w:t xml:space="preserve"> eventuali ripetizioni dei servizi analoghi </w:t>
      </w:r>
      <w:r>
        <w:rPr>
          <w:rFonts w:asciiTheme="minorHAnsi" w:hAnsiTheme="minorHAnsi"/>
        </w:rPr>
        <w:t>pari a</w:t>
      </w:r>
      <w:r w:rsidR="0070312C" w:rsidRPr="008F29DD">
        <w:rPr>
          <w:rFonts w:asciiTheme="minorHAnsi" w:hAnsiTheme="minorHAnsi"/>
        </w:rPr>
        <w:t xml:space="preserve"> € 352.738,29</w:t>
      </w:r>
      <w:r w:rsidR="00663EDE" w:rsidRPr="008F29DD">
        <w:rPr>
          <w:rFonts w:asciiTheme="minorHAnsi" w:hAnsiTheme="minorHAnsi"/>
        </w:rPr>
        <w:t>,</w:t>
      </w:r>
      <w:r w:rsidR="0070312C" w:rsidRPr="008F29DD">
        <w:rPr>
          <w:rFonts w:asciiTheme="minorHAnsi" w:hAnsiTheme="minorHAnsi"/>
        </w:rPr>
        <w:t xml:space="preserve"> </w:t>
      </w:r>
      <w:r w:rsidR="00663EDE" w:rsidRPr="008F29DD">
        <w:rPr>
          <w:rFonts w:asciiTheme="minorHAnsi" w:hAnsiTheme="minorHAnsi"/>
        </w:rPr>
        <w:t>per un totale</w:t>
      </w:r>
      <w:r w:rsidR="0070312C" w:rsidRPr="008F29DD">
        <w:rPr>
          <w:rFonts w:asciiTheme="minorHAnsi" w:hAnsiTheme="minorHAnsi"/>
        </w:rPr>
        <w:t xml:space="preserve"> di € 1.3</w:t>
      </w:r>
      <w:r>
        <w:rPr>
          <w:rFonts w:asciiTheme="minorHAnsi" w:hAnsiTheme="minorHAnsi"/>
        </w:rPr>
        <w:t>30</w:t>
      </w:r>
      <w:r w:rsidR="0070312C" w:rsidRPr="008F29DD">
        <w:rPr>
          <w:rFonts w:asciiTheme="minorHAnsi" w:hAnsiTheme="minorHAnsi"/>
        </w:rPr>
        <w:t>.</w:t>
      </w:r>
      <w:r>
        <w:rPr>
          <w:rFonts w:asciiTheme="minorHAnsi" w:hAnsiTheme="minorHAnsi"/>
        </w:rPr>
        <w:t>428,35</w:t>
      </w:r>
      <w:r w:rsidR="001E582A" w:rsidRPr="008F29DD">
        <w:rPr>
          <w:rFonts w:asciiTheme="minorHAnsi" w:hAnsiTheme="minorHAnsi"/>
        </w:rPr>
        <w:t xml:space="preserve"> </w:t>
      </w:r>
      <w:r w:rsidR="00663EDE" w:rsidRPr="008F29DD">
        <w:rPr>
          <w:rFonts w:asciiTheme="minorHAnsi" w:hAnsiTheme="minorHAnsi"/>
        </w:rPr>
        <w:t xml:space="preserve">al netto dell’IVA e degli oneri previdenziali, </w:t>
      </w:r>
      <w:r w:rsidRPr="008F29DD">
        <w:rPr>
          <w:rFonts w:asciiTheme="minorHAnsi" w:hAnsiTheme="minorHAnsi"/>
        </w:rPr>
        <w:t>come indicato anche al punto 4.3. del disciplinare di gara in</w:t>
      </w:r>
      <w:r>
        <w:rPr>
          <w:rFonts w:asciiTheme="minorHAnsi" w:hAnsiTheme="minorHAnsi"/>
        </w:rPr>
        <w:t xml:space="preserve"> allegato;</w:t>
      </w:r>
    </w:p>
    <w:p w:rsidR="0051009D" w:rsidRPr="008F29DD" w:rsidRDefault="00DE6A50" w:rsidP="001142C7">
      <w:pPr>
        <w:numPr>
          <w:ilvl w:val="0"/>
          <w:numId w:val="19"/>
        </w:numPr>
        <w:shd w:val="clear" w:color="auto" w:fill="FFFFFF"/>
        <w:suppressAutoHyphens/>
        <w:spacing w:before="120" w:after="120" w:line="100" w:lineRule="atLeast"/>
        <w:ind w:left="284" w:hanging="284"/>
        <w:jc w:val="both"/>
        <w:rPr>
          <w:rFonts w:asciiTheme="minorHAnsi" w:hAnsiTheme="minorHAnsi"/>
        </w:rPr>
      </w:pPr>
      <w:r>
        <w:rPr>
          <w:rFonts w:asciiTheme="minorHAnsi" w:hAnsiTheme="minorHAnsi"/>
        </w:rPr>
        <w:t>il valore dell’appalto</w:t>
      </w:r>
      <w:r w:rsidR="000D1F6E">
        <w:rPr>
          <w:rFonts w:asciiTheme="minorHAnsi" w:hAnsiTheme="minorHAnsi"/>
        </w:rPr>
        <w:t>, determinato</w:t>
      </w:r>
      <w:r w:rsidR="0097605D" w:rsidRPr="0097605D">
        <w:rPr>
          <w:rFonts w:asciiTheme="minorHAnsi" w:hAnsiTheme="minorHAnsi"/>
        </w:rPr>
        <w:t xml:space="preserve"> </w:t>
      </w:r>
      <w:r w:rsidR="000D1F6E" w:rsidRPr="008F29DD">
        <w:rPr>
          <w:rFonts w:asciiTheme="minorHAnsi" w:hAnsiTheme="minorHAnsi"/>
        </w:rPr>
        <w:t xml:space="preserve">ai sensi dell’art. </w:t>
      </w:r>
      <w:r w:rsidR="000D1F6E">
        <w:rPr>
          <w:rFonts w:asciiTheme="minorHAnsi" w:hAnsiTheme="minorHAnsi"/>
        </w:rPr>
        <w:t>35, comma 4 del D. Lsg. 50/2016 dalla somma dell’importo dei servizi da affidare, dell’importo dei servizi analoghi e dei relativi oneri previdenziali di legge, risulta in definitiva pari ad € 1.383.645,46</w:t>
      </w:r>
      <w:r w:rsidR="00663EDE" w:rsidRPr="008F29DD">
        <w:rPr>
          <w:rFonts w:asciiTheme="minorHAnsi" w:hAnsiTheme="minorHAnsi"/>
        </w:rPr>
        <w:t>;</w:t>
      </w:r>
    </w:p>
    <w:p w:rsidR="003E4986" w:rsidRDefault="001142C7" w:rsidP="001142C7">
      <w:pPr>
        <w:numPr>
          <w:ilvl w:val="0"/>
          <w:numId w:val="19"/>
        </w:numPr>
        <w:shd w:val="clear" w:color="auto" w:fill="FFFFFF"/>
        <w:suppressAutoHyphens/>
        <w:spacing w:before="120" w:after="120" w:line="100" w:lineRule="atLeast"/>
        <w:ind w:left="284" w:hanging="284"/>
        <w:jc w:val="both"/>
        <w:rPr>
          <w:rFonts w:asciiTheme="minorHAnsi" w:hAnsiTheme="minorHAnsi"/>
        </w:rPr>
      </w:pPr>
      <w:bookmarkStart w:id="1" w:name="_Hlk6233967"/>
      <w:r>
        <w:rPr>
          <w:rFonts w:asciiTheme="minorHAnsi" w:hAnsiTheme="minorHAnsi"/>
        </w:rPr>
        <w:t>l’importo complessivo</w:t>
      </w:r>
      <w:r w:rsidR="001E582A">
        <w:rPr>
          <w:rFonts w:asciiTheme="minorHAnsi" w:hAnsiTheme="minorHAnsi"/>
        </w:rPr>
        <w:t xml:space="preserve"> per il compen</w:t>
      </w:r>
      <w:r>
        <w:rPr>
          <w:rFonts w:asciiTheme="minorHAnsi" w:hAnsiTheme="minorHAnsi"/>
        </w:rPr>
        <w:t>so dei commissari di gara di €</w:t>
      </w:r>
      <w:r w:rsidR="001E582A">
        <w:rPr>
          <w:rFonts w:asciiTheme="minorHAnsi" w:hAnsiTheme="minorHAnsi"/>
        </w:rPr>
        <w:t xml:space="preserve"> 40.000,00; </w:t>
      </w:r>
    </w:p>
    <w:bookmarkEnd w:id="1"/>
    <w:p w:rsidR="003E4986" w:rsidRDefault="001E582A" w:rsidP="001142C7">
      <w:pPr>
        <w:numPr>
          <w:ilvl w:val="0"/>
          <w:numId w:val="19"/>
        </w:numPr>
        <w:shd w:val="clear" w:color="auto" w:fill="FFFFFF"/>
        <w:suppressAutoHyphens/>
        <w:spacing w:before="120" w:after="120" w:line="100" w:lineRule="atLeast"/>
        <w:ind w:left="284" w:hanging="284"/>
        <w:jc w:val="both"/>
        <w:rPr>
          <w:rFonts w:ascii="Calibri" w:eastAsia="Calibri" w:hAnsi="Calibri" w:cs="Calibri"/>
          <w:sz w:val="22"/>
          <w:szCs w:val="22"/>
        </w:rPr>
      </w:pPr>
      <w:r>
        <w:rPr>
          <w:rFonts w:asciiTheme="minorHAnsi" w:hAnsiTheme="minorHAnsi"/>
        </w:rPr>
        <w:t xml:space="preserve">gli oneri per la prevenzione di rischi da interferenza sono pari a € 0,00; </w:t>
      </w:r>
    </w:p>
    <w:p w:rsidR="003E4986" w:rsidRDefault="001E582A" w:rsidP="001142C7">
      <w:pPr>
        <w:numPr>
          <w:ilvl w:val="0"/>
          <w:numId w:val="19"/>
        </w:numPr>
        <w:shd w:val="clear" w:color="auto" w:fill="FFFFFF"/>
        <w:suppressAutoHyphens/>
        <w:spacing w:before="120" w:after="120" w:line="100" w:lineRule="atLeast"/>
        <w:ind w:left="284" w:hanging="284"/>
        <w:jc w:val="both"/>
        <w:rPr>
          <w:rFonts w:asciiTheme="minorHAnsi" w:hAnsiTheme="minorHAnsi"/>
        </w:rPr>
      </w:pPr>
      <w:r>
        <w:rPr>
          <w:rFonts w:asciiTheme="minorHAnsi" w:hAnsiTheme="minorHAnsi"/>
        </w:rPr>
        <w:t>il contratto sarà stipulato, a pena di nullità, in modalità elettronica secondo le norme   vigenti, in forma pubblica amministrativa a cura dell'Ufficiale rogante della stazione appaltante;</w:t>
      </w:r>
    </w:p>
    <w:p w:rsidR="003E4986" w:rsidRDefault="001E582A">
      <w:pPr>
        <w:shd w:val="clear" w:color="auto" w:fill="FFFFFF"/>
        <w:spacing w:before="240" w:after="240" w:line="100" w:lineRule="atLeast"/>
        <w:jc w:val="center"/>
        <w:rPr>
          <w:rFonts w:ascii="Calibri" w:hAnsi="Calibri" w:cs="Tahoma"/>
          <w:b/>
          <w:sz w:val="22"/>
          <w:szCs w:val="22"/>
        </w:rPr>
      </w:pPr>
      <w:r>
        <w:rPr>
          <w:rFonts w:ascii="Calibri" w:hAnsi="Calibri" w:cs="Tahoma"/>
          <w:b/>
          <w:sz w:val="22"/>
          <w:szCs w:val="22"/>
        </w:rPr>
        <w:t>SI PROPONE</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sidRPr="001142C7">
        <w:rPr>
          <w:rFonts w:ascii="Calibri" w:hAnsi="Calibri" w:cs="Tahoma"/>
        </w:rPr>
        <w:t>Indire</w:t>
      </w:r>
      <w:r>
        <w:rPr>
          <w:rFonts w:ascii="Calibri" w:eastAsia="Calibri" w:hAnsi="Calibri" w:cs="Calibri"/>
        </w:rPr>
        <w:t>, ai sensi dell’art.60 del D. Lgs 50/2016 e ss.</w:t>
      </w:r>
      <w:r w:rsidR="001142C7">
        <w:rPr>
          <w:rFonts w:ascii="Calibri" w:eastAsia="Calibri" w:hAnsi="Calibri" w:cs="Calibri"/>
        </w:rPr>
        <w:t>mm. ii</w:t>
      </w:r>
      <w:r>
        <w:rPr>
          <w:rFonts w:ascii="Calibri" w:eastAsia="Calibri" w:hAnsi="Calibri" w:cs="Calibri"/>
        </w:rPr>
        <w:t>, procedura aperta per l’affidamento del servizio di Verifica, ai sensi dell’art. 26 del d.lgs.50/16 e ss.mm.ii., del Progetto Definitivo e del Progetto Esecutivo per la realizzazione delle nuove Linee Tramviarie della Città di Palermo – Tratte A, B, C, per l’importo a base d’asta di € 977.690,06 comprensivo di spese ed oneri accessori ed al netto di IVA ed oneri previdenziali;</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approvare lo schema del bando</w:t>
      </w:r>
      <w:r w:rsidR="002975C0">
        <w:rPr>
          <w:rFonts w:ascii="Calibri" w:eastAsia="Calibri" w:hAnsi="Calibri" w:cs="Calibri"/>
        </w:rPr>
        <w:t>(all.</w:t>
      </w:r>
      <w:r w:rsidR="00FC608B">
        <w:rPr>
          <w:rFonts w:ascii="Calibri" w:eastAsia="Calibri" w:hAnsi="Calibri" w:cs="Calibri"/>
        </w:rPr>
        <w:t>1</w:t>
      </w:r>
      <w:r w:rsidR="002975C0">
        <w:rPr>
          <w:rFonts w:ascii="Calibri" w:eastAsia="Calibri" w:hAnsi="Calibri" w:cs="Calibri"/>
        </w:rPr>
        <w:t>)</w:t>
      </w:r>
      <w:r>
        <w:rPr>
          <w:rFonts w:ascii="Calibri" w:eastAsia="Calibri" w:hAnsi="Calibri" w:cs="Calibri"/>
        </w:rPr>
        <w:t xml:space="preserve"> e </w:t>
      </w:r>
      <w:r w:rsidR="00756DD7">
        <w:rPr>
          <w:rFonts w:ascii="Calibri" w:eastAsia="Calibri" w:hAnsi="Calibri" w:cs="Calibri"/>
        </w:rPr>
        <w:t>disciplinare di gara</w:t>
      </w:r>
      <w:r w:rsidR="002975C0">
        <w:rPr>
          <w:rFonts w:ascii="Calibri" w:eastAsia="Calibri" w:hAnsi="Calibri" w:cs="Calibri"/>
        </w:rPr>
        <w:t>(all.</w:t>
      </w:r>
      <w:r w:rsidR="003D5186">
        <w:rPr>
          <w:rFonts w:ascii="Calibri" w:eastAsia="Calibri" w:hAnsi="Calibri" w:cs="Calibri"/>
        </w:rPr>
        <w:t>2</w:t>
      </w:r>
      <w:r w:rsidR="002975C0">
        <w:rPr>
          <w:rFonts w:ascii="Calibri" w:eastAsia="Calibri" w:hAnsi="Calibri" w:cs="Calibri"/>
        </w:rPr>
        <w:t>)</w:t>
      </w:r>
      <w:r>
        <w:rPr>
          <w:rFonts w:ascii="Calibri" w:eastAsia="Calibri" w:hAnsi="Calibri" w:cs="Calibri"/>
        </w:rPr>
        <w:t xml:space="preserve"> </w:t>
      </w:r>
      <w:r w:rsidR="00756DD7">
        <w:rPr>
          <w:rFonts w:ascii="Calibri" w:eastAsia="Calibri" w:hAnsi="Calibri" w:cs="Calibri"/>
        </w:rPr>
        <w:t>con i</w:t>
      </w:r>
      <w:r>
        <w:rPr>
          <w:rFonts w:ascii="Calibri" w:eastAsia="Calibri" w:hAnsi="Calibri" w:cs="Calibri"/>
        </w:rPr>
        <w:t xml:space="preserve"> relativi allegati</w:t>
      </w:r>
      <w:r w:rsidR="002975C0">
        <w:rPr>
          <w:rFonts w:ascii="Calibri" w:eastAsia="Calibri" w:hAnsi="Calibri" w:cs="Calibri"/>
        </w:rPr>
        <w:t xml:space="preserve"> (all.</w:t>
      </w:r>
      <w:r w:rsidR="008F29DD">
        <w:rPr>
          <w:rFonts w:ascii="Calibri" w:eastAsia="Calibri" w:hAnsi="Calibri" w:cs="Calibri"/>
        </w:rPr>
        <w:t xml:space="preserve"> 3, 4, 5, 6, 7, 8, </w:t>
      </w:r>
      <w:r w:rsidR="006F53AD">
        <w:rPr>
          <w:rFonts w:ascii="Calibri" w:eastAsia="Calibri" w:hAnsi="Calibri" w:cs="Calibri"/>
        </w:rPr>
        <w:t>9</w:t>
      </w:r>
      <w:r w:rsidR="008F29DD">
        <w:rPr>
          <w:rFonts w:ascii="Calibri" w:eastAsia="Calibri" w:hAnsi="Calibri" w:cs="Calibri"/>
        </w:rPr>
        <w:t xml:space="preserve">, </w:t>
      </w:r>
      <w:r w:rsidR="006F53AD">
        <w:rPr>
          <w:rFonts w:ascii="Calibri" w:eastAsia="Calibri" w:hAnsi="Calibri" w:cs="Calibri"/>
        </w:rPr>
        <w:t>10</w:t>
      </w:r>
      <w:r w:rsidR="002975C0">
        <w:rPr>
          <w:rFonts w:ascii="Calibri" w:eastAsia="Calibri" w:hAnsi="Calibri" w:cs="Calibri"/>
        </w:rPr>
        <w:t>)</w:t>
      </w:r>
      <w:r>
        <w:rPr>
          <w:rFonts w:ascii="Calibri" w:eastAsia="Calibri" w:hAnsi="Calibri" w:cs="Calibri"/>
        </w:rPr>
        <w:t xml:space="preserve"> </w:t>
      </w:r>
      <w:r w:rsidR="001142C7">
        <w:rPr>
          <w:rFonts w:ascii="Calibri" w:eastAsia="Calibri" w:hAnsi="Calibri" w:cs="Calibri"/>
        </w:rPr>
        <w:t>per l’affidamento</w:t>
      </w:r>
      <w:r>
        <w:rPr>
          <w:rFonts w:ascii="Calibri" w:eastAsia="Calibri" w:hAnsi="Calibri" w:cs="Calibri"/>
        </w:rPr>
        <w:t xml:space="preserve"> del servizio di cui sopra che costituiscono parte integrante del presente provvedimento nei quali sono definiti i criteri di selezione dei concorrenti, il criterio di aggiudicazione, le modalità di espletamento della procedura di gara e le condizioni contrattuali;</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Tahoma"/>
        </w:rPr>
      </w:pPr>
      <w:r>
        <w:rPr>
          <w:rFonts w:ascii="Calibri" w:eastAsia="Calibri" w:hAnsi="Calibri" w:cs="Calibri"/>
        </w:rPr>
        <w:t xml:space="preserve">dare </w:t>
      </w:r>
      <w:r w:rsidR="001142C7">
        <w:rPr>
          <w:rFonts w:ascii="Calibri" w:eastAsia="Calibri" w:hAnsi="Calibri" w:cs="Calibri"/>
        </w:rPr>
        <w:t>atto</w:t>
      </w:r>
      <w:r w:rsidR="001142C7">
        <w:rPr>
          <w:rFonts w:ascii="Calibri" w:eastAsia="Calibri" w:hAnsi="Calibri" w:cs="Tahoma"/>
        </w:rPr>
        <w:t xml:space="preserve"> che</w:t>
      </w:r>
      <w:r>
        <w:rPr>
          <w:rFonts w:ascii="Calibri" w:eastAsia="Calibri" w:hAnsi="Calibri" w:cs="Tahoma"/>
        </w:rPr>
        <w:t xml:space="preserve"> l’importo </w:t>
      </w:r>
      <w:r w:rsidRPr="006072D1">
        <w:rPr>
          <w:rFonts w:ascii="Calibri" w:eastAsia="Calibri" w:hAnsi="Calibri" w:cs="Tahoma"/>
        </w:rPr>
        <w:t>d</w:t>
      </w:r>
      <w:r w:rsidR="001142C7" w:rsidRPr="006072D1">
        <w:rPr>
          <w:rFonts w:ascii="Calibri" w:eastAsia="Calibri" w:hAnsi="Calibri" w:cs="Tahoma"/>
        </w:rPr>
        <w:t xml:space="preserve">i </w:t>
      </w:r>
      <w:r w:rsidR="007D5DAF" w:rsidRPr="00B37ACE">
        <w:rPr>
          <w:rFonts w:ascii="Calibri" w:hAnsi="Calibri"/>
        </w:rPr>
        <w:t xml:space="preserve">€ </w:t>
      </w:r>
      <w:r w:rsidR="00B37ACE" w:rsidRPr="00B37ACE">
        <w:rPr>
          <w:rFonts w:ascii="Calibri" w:hAnsi="Calibri"/>
        </w:rPr>
        <w:t>620.246,57</w:t>
      </w:r>
      <w:r w:rsidR="007D5DAF">
        <w:rPr>
          <w:rFonts w:ascii="Calibri" w:hAnsi="Calibri"/>
          <w:color w:val="FF0000"/>
        </w:rPr>
        <w:t xml:space="preserve"> </w:t>
      </w:r>
      <w:r>
        <w:rPr>
          <w:rFonts w:ascii="Calibri" w:eastAsia="Calibri" w:hAnsi="Calibri" w:cs="Tahoma"/>
        </w:rPr>
        <w:t xml:space="preserve">per il servizio di verifica del </w:t>
      </w:r>
      <w:r>
        <w:rPr>
          <w:rFonts w:ascii="Calibri" w:eastAsia="Calibri" w:hAnsi="Calibri" w:cs="Tahoma"/>
          <w:b/>
        </w:rPr>
        <w:t>progetto definitivo</w:t>
      </w:r>
      <w:r>
        <w:rPr>
          <w:rFonts w:ascii="Calibri" w:eastAsia="Calibri" w:hAnsi="Calibri" w:cs="Tahoma"/>
        </w:rPr>
        <w:t xml:space="preserve"> linee A, B, </w:t>
      </w:r>
      <w:r w:rsidR="003478C3">
        <w:rPr>
          <w:rFonts w:ascii="Calibri" w:eastAsia="Calibri" w:hAnsi="Calibri" w:cs="Tahoma"/>
        </w:rPr>
        <w:t>C,</w:t>
      </w:r>
      <w:r>
        <w:rPr>
          <w:rFonts w:ascii="Calibri" w:eastAsia="Calibri" w:hAnsi="Calibri" w:cs="Tahoma"/>
        </w:rPr>
        <w:t xml:space="preserve"> rientra nella prenotazione impegno n.404/2019;</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lastRenderedPageBreak/>
        <w:t>dare atto che</w:t>
      </w:r>
      <w:r>
        <w:rPr>
          <w:rFonts w:ascii="Calibri" w:eastAsia="Calibri" w:hAnsi="Calibri" w:cs="Tahoma"/>
        </w:rPr>
        <w:t xml:space="preserve"> il compenso relativo al pagamento della prestazione di verifica del </w:t>
      </w:r>
      <w:r>
        <w:rPr>
          <w:rFonts w:ascii="Calibri" w:eastAsia="Calibri" w:hAnsi="Calibri" w:cs="Tahoma"/>
          <w:b/>
        </w:rPr>
        <w:t>progetto esecutivo</w:t>
      </w:r>
      <w:r>
        <w:rPr>
          <w:rFonts w:ascii="Calibri" w:eastAsia="Calibri" w:hAnsi="Calibri" w:cs="Tahoma"/>
        </w:rPr>
        <w:t xml:space="preserve"> sarà posta a carico del contraente generale, come meglio specificato nel capitolato tecnico prestazionale (</w:t>
      </w:r>
      <w:r w:rsidR="006F53AD">
        <w:rPr>
          <w:rFonts w:ascii="Calibri" w:eastAsia="Calibri" w:hAnsi="Calibri" w:cs="Tahoma"/>
        </w:rPr>
        <w:t xml:space="preserve"> all.9.</w:t>
      </w:r>
      <w:r w:rsidR="006F53AD" w:rsidRPr="006F53AD">
        <w:rPr>
          <w:rFonts w:ascii="Calibri" w:eastAsia="Calibri" w:hAnsi="Calibri" w:cs="Tahoma"/>
          <w:sz w:val="20"/>
        </w:rPr>
        <w:t>2</w:t>
      </w:r>
      <w:r w:rsidR="006F53AD">
        <w:rPr>
          <w:rFonts w:ascii="Calibri" w:eastAsia="Calibri" w:hAnsi="Calibri" w:cs="Tahoma"/>
          <w:sz w:val="20"/>
        </w:rPr>
        <w:t xml:space="preserve"> - </w:t>
      </w:r>
      <w:r>
        <w:rPr>
          <w:rFonts w:ascii="Calibri" w:eastAsia="Calibri" w:hAnsi="Calibri" w:cs="Tahoma"/>
        </w:rPr>
        <w:t>art.1);</w:t>
      </w:r>
    </w:p>
    <w:p w:rsidR="003E4986" w:rsidRPr="00B37ACE"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Tahoma"/>
        </w:rPr>
      </w:pPr>
      <w:r w:rsidRPr="00B37ACE">
        <w:rPr>
          <w:rFonts w:ascii="Calibri" w:eastAsia="Calibri" w:hAnsi="Calibri" w:cs="Calibri"/>
        </w:rPr>
        <w:t xml:space="preserve">dare atto che </w:t>
      </w:r>
      <w:r w:rsidR="001142C7" w:rsidRPr="00B37ACE">
        <w:rPr>
          <w:rFonts w:ascii="Calibri" w:eastAsia="Calibri" w:hAnsi="Calibri" w:cs="Calibri"/>
        </w:rPr>
        <w:t>l</w:t>
      </w:r>
      <w:r w:rsidR="001142C7" w:rsidRPr="00B37ACE">
        <w:rPr>
          <w:rFonts w:asciiTheme="minorHAnsi" w:hAnsiTheme="minorHAnsi"/>
        </w:rPr>
        <w:t>’importo complessivo per</w:t>
      </w:r>
      <w:r w:rsidRPr="00B37ACE">
        <w:rPr>
          <w:rFonts w:asciiTheme="minorHAnsi" w:hAnsiTheme="minorHAnsi"/>
        </w:rPr>
        <w:t xml:space="preserve"> il compenso </w:t>
      </w:r>
      <w:r w:rsidR="001142C7" w:rsidRPr="00B37ACE">
        <w:rPr>
          <w:rFonts w:asciiTheme="minorHAnsi" w:hAnsiTheme="minorHAnsi"/>
        </w:rPr>
        <w:t>dei commissari di gara, quantificato in €</w:t>
      </w:r>
      <w:r w:rsidR="009349E8">
        <w:rPr>
          <w:rFonts w:asciiTheme="minorHAnsi" w:hAnsiTheme="minorHAnsi"/>
        </w:rPr>
        <w:t> </w:t>
      </w:r>
      <w:r w:rsidRPr="00F71337">
        <w:rPr>
          <w:rFonts w:asciiTheme="minorHAnsi" w:hAnsiTheme="minorHAnsi"/>
        </w:rPr>
        <w:t>40.000,00</w:t>
      </w:r>
      <w:r w:rsidRPr="00B37ACE">
        <w:rPr>
          <w:rFonts w:asciiTheme="minorHAnsi" w:hAnsiTheme="minorHAnsi"/>
        </w:rPr>
        <w:t xml:space="preserve"> </w:t>
      </w:r>
      <w:r w:rsidRPr="00B37ACE">
        <w:rPr>
          <w:rFonts w:ascii="Calibri" w:eastAsia="Calibri" w:hAnsi="Calibri" w:cs="Tahoma"/>
        </w:rPr>
        <w:t>rientra nella prenotazione impegno n.404/2019;</w:t>
      </w:r>
    </w:p>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bookmarkStart w:id="2" w:name="_Hlk6235313"/>
      <w:r>
        <w:rPr>
          <w:rFonts w:ascii="Calibri" w:eastAsia="Calibri" w:hAnsi="Calibri" w:cs="Calibri"/>
        </w:rPr>
        <w:t xml:space="preserve">demandare all’Ufficio Gare – Affidamento </w:t>
      </w:r>
      <w:r w:rsidR="001142C7">
        <w:rPr>
          <w:rFonts w:ascii="Calibri" w:eastAsia="Calibri" w:hAnsi="Calibri" w:cs="Calibri"/>
        </w:rPr>
        <w:t>Servizi gli</w:t>
      </w:r>
      <w:r>
        <w:rPr>
          <w:rFonts w:ascii="Calibri" w:eastAsia="Calibri" w:hAnsi="Calibri" w:cs="Calibri"/>
        </w:rPr>
        <w:t xml:space="preserve"> adempimenti relativi alla pubblicazione della presente procedura di gara ai sensi degli artt. </w:t>
      </w:r>
      <w:r w:rsidR="001142C7">
        <w:rPr>
          <w:rFonts w:ascii="Calibri" w:eastAsia="Calibri" w:hAnsi="Calibri" w:cs="Calibri"/>
        </w:rPr>
        <w:t>29, 71</w:t>
      </w:r>
      <w:r>
        <w:rPr>
          <w:rFonts w:ascii="Calibri" w:eastAsia="Calibri" w:hAnsi="Calibri" w:cs="Calibri"/>
        </w:rPr>
        <w:t xml:space="preserve"> e </w:t>
      </w:r>
      <w:r w:rsidR="001142C7">
        <w:rPr>
          <w:rFonts w:ascii="Calibri" w:eastAsia="Calibri" w:hAnsi="Calibri" w:cs="Calibri"/>
        </w:rPr>
        <w:t>72 del</w:t>
      </w:r>
      <w:r>
        <w:rPr>
          <w:rFonts w:ascii="Calibri" w:eastAsia="Calibri" w:hAnsi="Calibri" w:cs="Calibri"/>
        </w:rPr>
        <w:t xml:space="preserve"> </w:t>
      </w:r>
      <w:r w:rsidR="001142C7">
        <w:rPr>
          <w:rFonts w:ascii="Calibri" w:eastAsia="Calibri" w:hAnsi="Calibri" w:cs="Calibri"/>
        </w:rPr>
        <w:t>D.lgs.</w:t>
      </w:r>
      <w:r>
        <w:rPr>
          <w:rFonts w:ascii="Calibri" w:eastAsia="Calibri" w:hAnsi="Calibri" w:cs="Calibri"/>
        </w:rPr>
        <w:t xml:space="preserve"> 50/2016 sulla GUCE, GURS, quotidiani, MIT, Amministrazione trasparente e profilo del </w:t>
      </w:r>
      <w:r w:rsidR="001142C7">
        <w:rPr>
          <w:rFonts w:ascii="Calibri" w:eastAsia="Calibri" w:hAnsi="Calibri" w:cs="Calibri"/>
        </w:rPr>
        <w:t>committente;</w:t>
      </w:r>
    </w:p>
    <w:p w:rsidR="0080551F" w:rsidRDefault="0080551F" w:rsidP="0080551F">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demandare all’Ufficio Gare – Affidamento Servizi gli adempimenti propedeutici alla costituzione della commissione di gara;</w:t>
      </w:r>
    </w:p>
    <w:p w:rsidR="0080551F" w:rsidRDefault="0080551F">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di attestare la regolarità e la correttezza amministrativa del presente atto ai sensi e per gli effetti di quanto dispone l’art.147 bis del 267/2000;</w:t>
      </w:r>
    </w:p>
    <w:bookmarkEnd w:id="2"/>
    <w:p w:rsidR="003E4986" w:rsidRDefault="001E582A">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 xml:space="preserve">dare atto che il contratto sarà stipulato in modalità elettronica in forma pubblica amministrativa, ai sensi dell’art.32 comma 14 del </w:t>
      </w:r>
      <w:r w:rsidR="003478C3">
        <w:rPr>
          <w:rFonts w:ascii="Calibri" w:eastAsia="Calibri" w:hAnsi="Calibri" w:cs="Calibri"/>
        </w:rPr>
        <w:t>D.</w:t>
      </w:r>
      <w:r w:rsidR="008F29DD">
        <w:rPr>
          <w:rFonts w:ascii="Calibri" w:eastAsia="Calibri" w:hAnsi="Calibri" w:cs="Calibri"/>
        </w:rPr>
        <w:t xml:space="preserve"> L</w:t>
      </w:r>
      <w:r w:rsidR="003478C3">
        <w:rPr>
          <w:rFonts w:ascii="Calibri" w:eastAsia="Calibri" w:hAnsi="Calibri" w:cs="Calibri"/>
        </w:rPr>
        <w:t>gs.</w:t>
      </w:r>
      <w:r w:rsidR="008F29DD">
        <w:rPr>
          <w:rFonts w:ascii="Calibri" w:eastAsia="Calibri" w:hAnsi="Calibri" w:cs="Calibri"/>
        </w:rPr>
        <w:t xml:space="preserve"> 50/2016.</w:t>
      </w:r>
    </w:p>
    <w:p w:rsidR="008F29DD" w:rsidRDefault="008F29DD" w:rsidP="008F29DD">
      <w:pPr>
        <w:shd w:val="clear" w:color="auto" w:fill="FFFFFF"/>
        <w:suppressAutoHyphens/>
        <w:spacing w:before="120" w:after="120" w:line="100" w:lineRule="atLeast"/>
        <w:ind w:left="284"/>
        <w:jc w:val="both"/>
        <w:rPr>
          <w:rFonts w:ascii="Calibri" w:eastAsia="Calibri" w:hAnsi="Calibri" w:cs="Calibri"/>
        </w:rPr>
      </w:pPr>
    </w:p>
    <w:p w:rsidR="001142C7" w:rsidRPr="008F29DD" w:rsidRDefault="001142C7" w:rsidP="001142C7">
      <w:pPr>
        <w:shd w:val="clear" w:color="auto" w:fill="FFFFFF"/>
        <w:tabs>
          <w:tab w:val="center" w:pos="2127"/>
        </w:tabs>
        <w:suppressAutoHyphens/>
        <w:jc w:val="both"/>
        <w:rPr>
          <w:rFonts w:ascii="Calibri" w:eastAsia="Calibri" w:hAnsi="Calibri" w:cs="Calibri"/>
          <w:b/>
        </w:rPr>
      </w:pPr>
      <w:r w:rsidRPr="008F29DD">
        <w:rPr>
          <w:rFonts w:ascii="Calibri" w:eastAsia="Calibri" w:hAnsi="Calibri" w:cs="Calibri"/>
          <w:b/>
        </w:rPr>
        <w:tab/>
      </w:r>
      <w:r w:rsidR="001E582A" w:rsidRPr="008F29DD">
        <w:rPr>
          <w:rFonts w:ascii="Calibri" w:eastAsia="Calibri" w:hAnsi="Calibri" w:cs="Calibri"/>
          <w:b/>
        </w:rPr>
        <w:t>IL Relatore / Esperto Amministrativo</w:t>
      </w:r>
    </w:p>
    <w:p w:rsidR="00246C95" w:rsidRPr="008F29DD" w:rsidRDefault="001142C7" w:rsidP="001142C7">
      <w:pPr>
        <w:shd w:val="clear" w:color="auto" w:fill="FFFFFF"/>
        <w:tabs>
          <w:tab w:val="center" w:pos="2127"/>
        </w:tabs>
        <w:suppressAutoHyphens/>
        <w:jc w:val="both"/>
        <w:rPr>
          <w:rFonts w:ascii="Calibri" w:eastAsia="Calibri" w:hAnsi="Calibri" w:cs="Calibri"/>
          <w:i/>
        </w:rPr>
      </w:pPr>
      <w:r w:rsidRPr="008F29DD">
        <w:rPr>
          <w:rFonts w:ascii="Calibri" w:eastAsia="Calibri" w:hAnsi="Calibri" w:cs="Calibri"/>
          <w:i/>
        </w:rPr>
        <w:tab/>
        <w:t>(Dr.ssa</w:t>
      </w:r>
      <w:r w:rsidR="001E582A" w:rsidRPr="008F29DD">
        <w:rPr>
          <w:rFonts w:ascii="Calibri" w:eastAsia="Calibri" w:hAnsi="Calibri" w:cs="Calibri"/>
          <w:i/>
        </w:rPr>
        <w:t xml:space="preserve"> Rosa Anna Vitale)</w:t>
      </w:r>
    </w:p>
    <w:p w:rsidR="008F29DD" w:rsidRPr="008F29DD" w:rsidRDefault="008F29DD" w:rsidP="001142C7">
      <w:pPr>
        <w:shd w:val="clear" w:color="auto" w:fill="FFFFFF"/>
        <w:tabs>
          <w:tab w:val="center" w:pos="2127"/>
        </w:tabs>
        <w:suppressAutoHyphens/>
        <w:jc w:val="both"/>
        <w:rPr>
          <w:rFonts w:ascii="Calibri" w:eastAsia="Calibri" w:hAnsi="Calibri" w:cs="Calibri"/>
          <w:i/>
        </w:rPr>
      </w:pPr>
    </w:p>
    <w:p w:rsidR="008F29DD" w:rsidRPr="008F29DD" w:rsidRDefault="008F29DD" w:rsidP="001142C7">
      <w:pPr>
        <w:shd w:val="clear" w:color="auto" w:fill="FFFFFF"/>
        <w:tabs>
          <w:tab w:val="center" w:pos="2127"/>
        </w:tabs>
        <w:suppressAutoHyphens/>
        <w:jc w:val="both"/>
        <w:rPr>
          <w:rFonts w:ascii="Calibri" w:eastAsia="Calibri" w:hAnsi="Calibri" w:cs="Calibri"/>
          <w:i/>
        </w:rPr>
      </w:pPr>
    </w:p>
    <w:p w:rsidR="003E4986" w:rsidRPr="008F29DD" w:rsidRDefault="001E582A" w:rsidP="001142C7">
      <w:pPr>
        <w:shd w:val="clear" w:color="auto" w:fill="FFFFFF"/>
        <w:tabs>
          <w:tab w:val="center" w:pos="2127"/>
          <w:tab w:val="center" w:pos="7088"/>
        </w:tabs>
        <w:suppressAutoHyphens/>
        <w:jc w:val="both"/>
        <w:rPr>
          <w:rFonts w:ascii="Calibri" w:eastAsia="Calibri" w:hAnsi="Calibri" w:cs="Calibri"/>
        </w:rPr>
      </w:pPr>
      <w:r w:rsidRPr="008F29DD">
        <w:rPr>
          <w:rFonts w:ascii="Calibri" w:eastAsia="Calibri" w:hAnsi="Calibri" w:cs="Calibri"/>
          <w:b/>
          <w:i/>
        </w:rPr>
        <w:tab/>
      </w:r>
      <w:r w:rsidRPr="008F29DD">
        <w:rPr>
          <w:rFonts w:ascii="Calibri" w:eastAsia="Calibri" w:hAnsi="Calibri" w:cs="Calibri"/>
          <w:b/>
        </w:rPr>
        <w:t>Il Relatore/ Esperto contabile</w:t>
      </w:r>
      <w:r w:rsidRPr="008F29DD">
        <w:rPr>
          <w:rFonts w:ascii="Calibri" w:eastAsia="Calibri" w:hAnsi="Calibri" w:cs="Calibri"/>
          <w:b/>
        </w:rPr>
        <w:tab/>
        <w:t>Il Responsabile Unico del Procedimento</w:t>
      </w:r>
    </w:p>
    <w:p w:rsidR="003E4986" w:rsidRDefault="001E582A" w:rsidP="001142C7">
      <w:pPr>
        <w:shd w:val="clear" w:color="auto" w:fill="FFFFFF"/>
        <w:tabs>
          <w:tab w:val="center" w:pos="2127"/>
          <w:tab w:val="center" w:pos="7088"/>
        </w:tabs>
        <w:suppressAutoHyphens/>
        <w:jc w:val="both"/>
        <w:rPr>
          <w:rFonts w:ascii="Calibri" w:eastAsia="Calibri" w:hAnsi="Calibri" w:cs="Calibri"/>
          <w:i/>
        </w:rPr>
      </w:pPr>
      <w:r w:rsidRPr="008F29DD">
        <w:rPr>
          <w:rFonts w:ascii="Calibri" w:eastAsia="Calibri" w:hAnsi="Calibri" w:cs="Calibri"/>
          <w:i/>
        </w:rPr>
        <w:tab/>
        <w:t>(</w:t>
      </w:r>
      <w:r w:rsidR="001142C7" w:rsidRPr="008F29DD">
        <w:rPr>
          <w:rFonts w:ascii="Calibri" w:eastAsia="Calibri" w:hAnsi="Calibri" w:cs="Calibri"/>
          <w:i/>
        </w:rPr>
        <w:t xml:space="preserve">Dr.ssa </w:t>
      </w:r>
      <w:r w:rsidRPr="008F29DD">
        <w:rPr>
          <w:rFonts w:ascii="Calibri" w:eastAsia="Calibri" w:hAnsi="Calibri" w:cs="Calibri"/>
          <w:i/>
        </w:rPr>
        <w:t>Patrizia Sampino)</w:t>
      </w:r>
      <w:r w:rsidRPr="008F29DD">
        <w:rPr>
          <w:rFonts w:ascii="Calibri" w:eastAsia="Calibri" w:hAnsi="Calibri" w:cs="Calibri"/>
          <w:i/>
        </w:rPr>
        <w:tab/>
        <w:t>(Ing. Marco Ciralli)</w:t>
      </w:r>
    </w:p>
    <w:p w:rsidR="008F29DD" w:rsidRPr="008F29DD" w:rsidRDefault="008F29DD" w:rsidP="001142C7">
      <w:pPr>
        <w:shd w:val="clear" w:color="auto" w:fill="FFFFFF"/>
        <w:tabs>
          <w:tab w:val="center" w:pos="2127"/>
          <w:tab w:val="center" w:pos="7088"/>
        </w:tabs>
        <w:suppressAutoHyphens/>
        <w:jc w:val="both"/>
        <w:rPr>
          <w:rFonts w:ascii="Calibri" w:eastAsia="Calibri" w:hAnsi="Calibri" w:cs="Calibri"/>
          <w:i/>
        </w:rPr>
      </w:pPr>
    </w:p>
    <w:p w:rsidR="008F29DD" w:rsidRPr="008F29DD" w:rsidRDefault="008F29DD">
      <w:pPr>
        <w:shd w:val="clear" w:color="auto" w:fill="FFFFFF"/>
        <w:spacing w:before="240" w:after="240" w:line="100" w:lineRule="atLeast"/>
        <w:jc w:val="center"/>
        <w:rPr>
          <w:rFonts w:ascii="Calibri" w:eastAsia="Calibri" w:hAnsi="Calibri" w:cs="Calibri"/>
          <w:b/>
        </w:rPr>
      </w:pPr>
    </w:p>
    <w:p w:rsidR="003E4986" w:rsidRDefault="001E582A">
      <w:pPr>
        <w:shd w:val="clear" w:color="auto" w:fill="FFFFFF"/>
        <w:spacing w:before="240" w:after="240" w:line="100" w:lineRule="atLeast"/>
        <w:jc w:val="center"/>
        <w:rPr>
          <w:rFonts w:ascii="Calibri" w:eastAsia="Calibri" w:hAnsi="Calibri" w:cs="Calibri"/>
          <w:b/>
        </w:rPr>
      </w:pPr>
      <w:r>
        <w:rPr>
          <w:rFonts w:ascii="Calibri" w:eastAsia="Calibri" w:hAnsi="Calibri" w:cs="Calibri"/>
          <w:b/>
        </w:rPr>
        <w:t>IL DIRIGENTE</w:t>
      </w:r>
    </w:p>
    <w:p w:rsidR="003E4986" w:rsidRDefault="001E582A">
      <w:pPr>
        <w:shd w:val="clear" w:color="auto" w:fill="FFFFFF"/>
        <w:spacing w:after="120" w:line="100" w:lineRule="atLeast"/>
        <w:jc w:val="both"/>
        <w:rPr>
          <w:rFonts w:ascii="Calibri" w:eastAsia="Calibri" w:hAnsi="Calibri" w:cs="Calibri"/>
          <w:b/>
        </w:rPr>
      </w:pPr>
      <w:r>
        <w:rPr>
          <w:rFonts w:ascii="Calibri" w:eastAsia="Calibri" w:hAnsi="Calibri" w:cs="Calibri"/>
          <w:b/>
        </w:rPr>
        <w:t>VISTO:</w:t>
      </w:r>
    </w:p>
    <w:p w:rsidR="003E4986" w:rsidRPr="008F29DD" w:rsidRDefault="001E582A">
      <w:pPr>
        <w:numPr>
          <w:ilvl w:val="0"/>
          <w:numId w:val="19"/>
        </w:numPr>
        <w:shd w:val="clear" w:color="auto" w:fill="FFFFFF"/>
        <w:suppressAutoHyphens/>
        <w:spacing w:after="120" w:line="100" w:lineRule="atLeast"/>
        <w:ind w:left="284" w:hanging="284"/>
        <w:jc w:val="both"/>
        <w:rPr>
          <w:rFonts w:ascii="Calibri" w:eastAsia="Calibri" w:hAnsi="Calibri" w:cs="Calibri"/>
          <w:color w:val="000000" w:themeColor="text1"/>
        </w:rPr>
      </w:pPr>
      <w:r w:rsidRPr="008F29DD">
        <w:rPr>
          <w:rFonts w:ascii="Calibri" w:eastAsia="Calibri" w:hAnsi="Calibri" w:cs="Calibri"/>
          <w:color w:val="000000" w:themeColor="text1"/>
        </w:rPr>
        <w:t xml:space="preserve">la superiore relazione tecnico – amministrativa del R.U.P., resa anche ai sensi dell’art. 6, comma 2bis, della L.R. n. 10/91, e condivisi e fatti propri i contenuti in essa riportati; </w:t>
      </w:r>
    </w:p>
    <w:p w:rsidR="003E4986" w:rsidRDefault="001E582A">
      <w:pPr>
        <w:numPr>
          <w:ilvl w:val="0"/>
          <w:numId w:val="19"/>
        </w:numPr>
        <w:shd w:val="clear" w:color="auto" w:fill="FFFFFF"/>
        <w:suppressAutoHyphens/>
        <w:spacing w:after="120" w:line="100" w:lineRule="atLeast"/>
        <w:ind w:left="284" w:hanging="284"/>
        <w:jc w:val="both"/>
        <w:rPr>
          <w:rFonts w:ascii="Calibri" w:eastAsia="Calibri" w:hAnsi="Calibri" w:cs="Calibri"/>
        </w:rPr>
      </w:pPr>
      <w:r>
        <w:rPr>
          <w:rFonts w:ascii="Calibri" w:eastAsia="Calibri" w:hAnsi="Calibri" w:cs="Calibri"/>
        </w:rPr>
        <w:t>l’art. 6, comma 2</w:t>
      </w:r>
      <w:r w:rsidR="008F29DD">
        <w:rPr>
          <w:rFonts w:ascii="Calibri" w:eastAsia="Calibri" w:hAnsi="Calibri" w:cs="Calibri"/>
        </w:rPr>
        <w:t>.</w:t>
      </w:r>
      <w:r>
        <w:rPr>
          <w:rFonts w:ascii="Calibri" w:eastAsia="Calibri" w:hAnsi="Calibri" w:cs="Calibri"/>
        </w:rPr>
        <w:t>bis, della L.R. n.10/91;</w:t>
      </w:r>
    </w:p>
    <w:p w:rsidR="003E4986" w:rsidRDefault="001E582A">
      <w:pPr>
        <w:numPr>
          <w:ilvl w:val="0"/>
          <w:numId w:val="19"/>
        </w:numPr>
        <w:shd w:val="clear" w:color="auto" w:fill="FFFFFF"/>
        <w:suppressAutoHyphens/>
        <w:spacing w:after="120" w:line="100" w:lineRule="atLeast"/>
        <w:ind w:left="284" w:hanging="284"/>
        <w:jc w:val="both"/>
        <w:rPr>
          <w:rFonts w:ascii="Calibri" w:eastAsia="Calibri" w:hAnsi="Calibri" w:cs="Calibri"/>
        </w:rPr>
      </w:pPr>
      <w:r>
        <w:rPr>
          <w:rFonts w:ascii="Calibri" w:eastAsia="Calibri" w:hAnsi="Calibri" w:cs="Calibri"/>
        </w:rPr>
        <w:t>il D. Lgs. 50/2016 e ss.</w:t>
      </w:r>
      <w:r w:rsidR="001142C7">
        <w:rPr>
          <w:rFonts w:ascii="Calibri" w:eastAsia="Calibri" w:hAnsi="Calibri" w:cs="Calibri"/>
        </w:rPr>
        <w:t>mm. ii;</w:t>
      </w:r>
      <w:r>
        <w:rPr>
          <w:rFonts w:ascii="Calibri" w:eastAsia="Calibri" w:hAnsi="Calibri" w:cs="Calibri"/>
        </w:rPr>
        <w:t xml:space="preserve"> </w:t>
      </w:r>
    </w:p>
    <w:p w:rsidR="003E4986" w:rsidRDefault="001E582A">
      <w:pPr>
        <w:numPr>
          <w:ilvl w:val="0"/>
          <w:numId w:val="19"/>
        </w:numPr>
        <w:shd w:val="clear" w:color="auto" w:fill="FFFFFF"/>
        <w:suppressAutoHyphens/>
        <w:spacing w:after="120" w:line="100" w:lineRule="atLeast"/>
        <w:ind w:left="284" w:hanging="284"/>
        <w:jc w:val="both"/>
        <w:rPr>
          <w:rFonts w:ascii="Calibri" w:eastAsia="Calibri" w:hAnsi="Calibri" w:cs="Calibri"/>
        </w:rPr>
      </w:pPr>
      <w:r>
        <w:rPr>
          <w:rFonts w:ascii="Calibri" w:eastAsia="Calibri" w:hAnsi="Calibri" w:cs="Calibri"/>
        </w:rPr>
        <w:t>l’art. 21 e 24 del bando di concorso;</w:t>
      </w:r>
    </w:p>
    <w:p w:rsidR="003E4986" w:rsidRPr="00B37ACE" w:rsidRDefault="001E582A" w:rsidP="00B37ACE">
      <w:pPr>
        <w:numPr>
          <w:ilvl w:val="0"/>
          <w:numId w:val="19"/>
        </w:numPr>
        <w:shd w:val="clear" w:color="auto" w:fill="FFFFFF"/>
        <w:suppressAutoHyphens/>
        <w:spacing w:after="120" w:line="100" w:lineRule="atLeast"/>
        <w:ind w:left="284" w:hanging="284"/>
        <w:jc w:val="both"/>
        <w:rPr>
          <w:rFonts w:ascii="Calibri" w:eastAsia="Calibri" w:hAnsi="Calibri" w:cs="Calibri"/>
        </w:rPr>
      </w:pPr>
      <w:r>
        <w:rPr>
          <w:rFonts w:ascii="Calibri" w:eastAsia="Calibri" w:hAnsi="Calibri" w:cs="Calibri"/>
        </w:rPr>
        <w:t>l’art.107 del D. Lgs. 267/2000;</w:t>
      </w:r>
    </w:p>
    <w:p w:rsidR="003E4986" w:rsidRPr="00B37ACE" w:rsidRDefault="00B37ACE" w:rsidP="00B37ACE">
      <w:pPr>
        <w:numPr>
          <w:ilvl w:val="0"/>
          <w:numId w:val="19"/>
        </w:numPr>
        <w:shd w:val="clear" w:color="auto" w:fill="FFFFFF"/>
        <w:suppressAutoHyphens/>
        <w:spacing w:after="120" w:line="100" w:lineRule="atLeast"/>
        <w:ind w:left="284" w:hanging="284"/>
        <w:jc w:val="both"/>
        <w:rPr>
          <w:rFonts w:ascii="Calibri" w:eastAsia="Calibri" w:hAnsi="Calibri" w:cs="Calibri"/>
          <w:i/>
        </w:rPr>
      </w:pPr>
      <w:r>
        <w:rPr>
          <w:rFonts w:ascii="Calibri" w:eastAsia="Calibri" w:hAnsi="Calibri" w:cs="Calibri"/>
        </w:rPr>
        <w:t>gli all.</w:t>
      </w:r>
      <w:r w:rsidR="00DF7092">
        <w:rPr>
          <w:rFonts w:ascii="Calibri" w:eastAsia="Calibri" w:hAnsi="Calibri" w:cs="Calibri"/>
        </w:rPr>
        <w:t>1</w:t>
      </w:r>
      <w:r w:rsidR="008F29DD">
        <w:rPr>
          <w:rFonts w:ascii="Calibri" w:eastAsia="Calibri" w:hAnsi="Calibri" w:cs="Calibri"/>
        </w:rPr>
        <w:t xml:space="preserve">, </w:t>
      </w:r>
      <w:r w:rsidR="00DF7092">
        <w:rPr>
          <w:rFonts w:ascii="Calibri" w:eastAsia="Calibri" w:hAnsi="Calibri" w:cs="Calibri"/>
        </w:rPr>
        <w:t>2</w:t>
      </w:r>
      <w:r w:rsidR="008F29DD">
        <w:rPr>
          <w:rFonts w:ascii="Calibri" w:eastAsia="Calibri" w:hAnsi="Calibri" w:cs="Calibri"/>
        </w:rPr>
        <w:t xml:space="preserve">, </w:t>
      </w:r>
      <w:r w:rsidR="00DF7092">
        <w:rPr>
          <w:rFonts w:ascii="Calibri" w:eastAsia="Calibri" w:hAnsi="Calibri" w:cs="Calibri"/>
        </w:rPr>
        <w:t>3</w:t>
      </w:r>
      <w:r w:rsidR="008F29DD">
        <w:rPr>
          <w:rFonts w:ascii="Calibri" w:eastAsia="Calibri" w:hAnsi="Calibri" w:cs="Calibri"/>
        </w:rPr>
        <w:t xml:space="preserve">, </w:t>
      </w:r>
      <w:r w:rsidR="00DF7092">
        <w:rPr>
          <w:rFonts w:ascii="Calibri" w:eastAsia="Calibri" w:hAnsi="Calibri" w:cs="Calibri"/>
        </w:rPr>
        <w:t>4</w:t>
      </w:r>
      <w:r w:rsidR="008F29DD">
        <w:rPr>
          <w:rFonts w:ascii="Calibri" w:eastAsia="Calibri" w:hAnsi="Calibri" w:cs="Calibri"/>
        </w:rPr>
        <w:t xml:space="preserve">, </w:t>
      </w:r>
      <w:r w:rsidR="00DF7092">
        <w:rPr>
          <w:rFonts w:ascii="Calibri" w:eastAsia="Calibri" w:hAnsi="Calibri" w:cs="Calibri"/>
        </w:rPr>
        <w:t>5</w:t>
      </w:r>
      <w:r w:rsidR="008F29DD">
        <w:rPr>
          <w:rFonts w:ascii="Calibri" w:eastAsia="Calibri" w:hAnsi="Calibri" w:cs="Calibri"/>
        </w:rPr>
        <w:t xml:space="preserve">, </w:t>
      </w:r>
      <w:r w:rsidR="00DF7092">
        <w:rPr>
          <w:rFonts w:ascii="Calibri" w:eastAsia="Calibri" w:hAnsi="Calibri" w:cs="Calibri"/>
        </w:rPr>
        <w:t>6</w:t>
      </w:r>
      <w:r w:rsidR="008F29DD">
        <w:rPr>
          <w:rFonts w:ascii="Calibri" w:eastAsia="Calibri" w:hAnsi="Calibri" w:cs="Calibri"/>
        </w:rPr>
        <w:t xml:space="preserve">, </w:t>
      </w:r>
      <w:r w:rsidR="00DF7092">
        <w:rPr>
          <w:rFonts w:ascii="Calibri" w:eastAsia="Calibri" w:hAnsi="Calibri" w:cs="Calibri"/>
        </w:rPr>
        <w:t>7</w:t>
      </w:r>
      <w:r w:rsidR="008F29DD">
        <w:rPr>
          <w:rFonts w:ascii="Calibri" w:eastAsia="Calibri" w:hAnsi="Calibri" w:cs="Calibri"/>
        </w:rPr>
        <w:t xml:space="preserve">, </w:t>
      </w:r>
      <w:r w:rsidR="00CB34CD">
        <w:rPr>
          <w:rFonts w:ascii="Calibri" w:eastAsia="Calibri" w:hAnsi="Calibri" w:cs="Calibri"/>
        </w:rPr>
        <w:t>8</w:t>
      </w:r>
      <w:r w:rsidR="008F29DD">
        <w:rPr>
          <w:rFonts w:ascii="Calibri" w:eastAsia="Calibri" w:hAnsi="Calibri" w:cs="Calibri"/>
        </w:rPr>
        <w:t xml:space="preserve">, </w:t>
      </w:r>
      <w:r w:rsidR="00CB34CD">
        <w:rPr>
          <w:rFonts w:ascii="Calibri" w:eastAsia="Calibri" w:hAnsi="Calibri" w:cs="Calibri"/>
        </w:rPr>
        <w:t>9</w:t>
      </w:r>
      <w:r w:rsidR="008F29DD">
        <w:rPr>
          <w:rFonts w:ascii="Calibri" w:eastAsia="Calibri" w:hAnsi="Calibri" w:cs="Calibri"/>
        </w:rPr>
        <w:t xml:space="preserve"> e </w:t>
      </w:r>
      <w:r w:rsidR="00CB34CD">
        <w:rPr>
          <w:rFonts w:ascii="Calibri" w:eastAsia="Calibri" w:hAnsi="Calibri" w:cs="Calibri"/>
        </w:rPr>
        <w:t>10</w:t>
      </w:r>
      <w:r w:rsidR="00DF7092">
        <w:rPr>
          <w:rFonts w:ascii="Calibri" w:eastAsia="Calibri" w:hAnsi="Calibri" w:cs="Calibri"/>
        </w:rPr>
        <w:t>;</w:t>
      </w:r>
    </w:p>
    <w:p w:rsidR="003E4986" w:rsidRDefault="003E4986">
      <w:pPr>
        <w:shd w:val="clear" w:color="auto" w:fill="FFFFFF"/>
        <w:spacing w:line="100" w:lineRule="atLeast"/>
        <w:jc w:val="center"/>
        <w:rPr>
          <w:rFonts w:ascii="Calibri" w:eastAsia="Calibri" w:hAnsi="Calibri" w:cs="Calibri"/>
          <w:b/>
        </w:rPr>
      </w:pPr>
    </w:p>
    <w:p w:rsidR="003E4986" w:rsidRDefault="001E582A">
      <w:pPr>
        <w:shd w:val="clear" w:color="auto" w:fill="FFFFFF"/>
        <w:spacing w:line="100" w:lineRule="atLeast"/>
        <w:jc w:val="center"/>
        <w:rPr>
          <w:rFonts w:ascii="Calibri" w:eastAsia="Calibri" w:hAnsi="Calibri" w:cs="Calibri"/>
        </w:rPr>
      </w:pPr>
      <w:r>
        <w:rPr>
          <w:rFonts w:ascii="Calibri" w:eastAsia="Calibri" w:hAnsi="Calibri" w:cs="Calibri"/>
          <w:b/>
        </w:rPr>
        <w:t>DETERMINA</w:t>
      </w:r>
    </w:p>
    <w:p w:rsidR="003E4986" w:rsidRDefault="003E4986">
      <w:pPr>
        <w:shd w:val="clear" w:color="auto" w:fill="FFFFFF"/>
        <w:spacing w:line="100" w:lineRule="atLeast"/>
        <w:ind w:left="284"/>
        <w:jc w:val="both"/>
        <w:rPr>
          <w:rFonts w:ascii="Calibri" w:eastAsia="Calibri" w:hAnsi="Calibri" w:cs="Calibri"/>
        </w:rPr>
      </w:pP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sidRPr="001142C7">
        <w:rPr>
          <w:rFonts w:ascii="Calibri" w:hAnsi="Calibri" w:cs="Tahoma"/>
        </w:rPr>
        <w:t>Indire</w:t>
      </w:r>
      <w:r>
        <w:rPr>
          <w:rFonts w:ascii="Calibri" w:eastAsia="Calibri" w:hAnsi="Calibri" w:cs="Calibri"/>
        </w:rPr>
        <w:t>, ai sensi dell’art</w:t>
      </w:r>
      <w:r w:rsidR="008F29DD">
        <w:rPr>
          <w:rFonts w:ascii="Calibri" w:eastAsia="Calibri" w:hAnsi="Calibri" w:cs="Calibri"/>
        </w:rPr>
        <w:t>.60 del D. Lgs 50/2016 e ss.mm.</w:t>
      </w:r>
      <w:r>
        <w:rPr>
          <w:rFonts w:ascii="Calibri" w:eastAsia="Calibri" w:hAnsi="Calibri" w:cs="Calibri"/>
        </w:rPr>
        <w:t xml:space="preserve">ii, procedura aperta per l’affidamento del servizio di Verifica, ai sensi dell’art. 26 del d.lgs.50/16 e ss.mm.ii., del Progetto Definitivo e del Progetto Esecutivo per la realizzazione delle nuove Linee Tramviarie della Città di Palermo – </w:t>
      </w:r>
      <w:r>
        <w:rPr>
          <w:rFonts w:ascii="Calibri" w:eastAsia="Calibri" w:hAnsi="Calibri" w:cs="Calibri"/>
        </w:rPr>
        <w:lastRenderedPageBreak/>
        <w:t>Tratte A, B, C, per l’importo a base d’asta di € 977.690,06 comprensivo di spese ed oneri accessori ed al netto di IVA ed oneri previdenziali;</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approvare lo schema del bando</w:t>
      </w:r>
      <w:r w:rsidR="008F29DD">
        <w:rPr>
          <w:rFonts w:ascii="Calibri" w:eastAsia="Calibri" w:hAnsi="Calibri" w:cs="Calibri"/>
        </w:rPr>
        <w:t xml:space="preserve"> </w:t>
      </w:r>
      <w:r>
        <w:rPr>
          <w:rFonts w:ascii="Calibri" w:eastAsia="Calibri" w:hAnsi="Calibri" w:cs="Calibri"/>
        </w:rPr>
        <w:t>(all.1) e disciplinare di gara</w:t>
      </w:r>
      <w:r w:rsidR="008F29DD">
        <w:rPr>
          <w:rFonts w:ascii="Calibri" w:eastAsia="Calibri" w:hAnsi="Calibri" w:cs="Calibri"/>
        </w:rPr>
        <w:t xml:space="preserve"> </w:t>
      </w:r>
      <w:r>
        <w:rPr>
          <w:rFonts w:ascii="Calibri" w:eastAsia="Calibri" w:hAnsi="Calibri" w:cs="Calibri"/>
        </w:rPr>
        <w:t>(all.2) con i relativi allegati (all.</w:t>
      </w:r>
      <w:r w:rsidR="008F29DD">
        <w:rPr>
          <w:rFonts w:ascii="Calibri" w:eastAsia="Calibri" w:hAnsi="Calibri" w:cs="Calibri"/>
        </w:rPr>
        <w:t xml:space="preserve"> </w:t>
      </w:r>
      <w:r>
        <w:rPr>
          <w:rFonts w:ascii="Calibri" w:eastAsia="Calibri" w:hAnsi="Calibri" w:cs="Calibri"/>
        </w:rPr>
        <w:t>3</w:t>
      </w:r>
      <w:r w:rsidR="008F29DD">
        <w:rPr>
          <w:rFonts w:ascii="Calibri" w:eastAsia="Calibri" w:hAnsi="Calibri" w:cs="Calibri"/>
        </w:rPr>
        <w:t xml:space="preserve">, </w:t>
      </w:r>
      <w:r>
        <w:rPr>
          <w:rFonts w:ascii="Calibri" w:eastAsia="Calibri" w:hAnsi="Calibri" w:cs="Calibri"/>
        </w:rPr>
        <w:t>4</w:t>
      </w:r>
      <w:r w:rsidR="008F29DD">
        <w:rPr>
          <w:rFonts w:ascii="Calibri" w:eastAsia="Calibri" w:hAnsi="Calibri" w:cs="Calibri"/>
        </w:rPr>
        <w:t xml:space="preserve">, </w:t>
      </w:r>
      <w:r>
        <w:rPr>
          <w:rFonts w:ascii="Calibri" w:eastAsia="Calibri" w:hAnsi="Calibri" w:cs="Calibri"/>
        </w:rPr>
        <w:t>5</w:t>
      </w:r>
      <w:r w:rsidR="008F29DD">
        <w:rPr>
          <w:rFonts w:ascii="Calibri" w:eastAsia="Calibri" w:hAnsi="Calibri" w:cs="Calibri"/>
        </w:rPr>
        <w:t xml:space="preserve">, </w:t>
      </w:r>
      <w:r>
        <w:rPr>
          <w:rFonts w:ascii="Calibri" w:eastAsia="Calibri" w:hAnsi="Calibri" w:cs="Calibri"/>
        </w:rPr>
        <w:t>6</w:t>
      </w:r>
      <w:r w:rsidR="008F29DD">
        <w:rPr>
          <w:rFonts w:ascii="Calibri" w:eastAsia="Calibri" w:hAnsi="Calibri" w:cs="Calibri"/>
        </w:rPr>
        <w:t xml:space="preserve">, </w:t>
      </w:r>
      <w:r>
        <w:rPr>
          <w:rFonts w:ascii="Calibri" w:eastAsia="Calibri" w:hAnsi="Calibri" w:cs="Calibri"/>
        </w:rPr>
        <w:t>7</w:t>
      </w:r>
      <w:r w:rsidR="008F29DD">
        <w:rPr>
          <w:rFonts w:ascii="Calibri" w:eastAsia="Calibri" w:hAnsi="Calibri" w:cs="Calibri"/>
        </w:rPr>
        <w:t xml:space="preserve">, </w:t>
      </w:r>
      <w:r>
        <w:rPr>
          <w:rFonts w:ascii="Calibri" w:eastAsia="Calibri" w:hAnsi="Calibri" w:cs="Calibri"/>
        </w:rPr>
        <w:t>8</w:t>
      </w:r>
      <w:r w:rsidR="008F29DD">
        <w:rPr>
          <w:rFonts w:ascii="Calibri" w:eastAsia="Calibri" w:hAnsi="Calibri" w:cs="Calibri"/>
        </w:rPr>
        <w:t xml:space="preserve">, </w:t>
      </w:r>
      <w:r>
        <w:rPr>
          <w:rFonts w:ascii="Calibri" w:eastAsia="Calibri" w:hAnsi="Calibri" w:cs="Calibri"/>
        </w:rPr>
        <w:t>9</w:t>
      </w:r>
      <w:r w:rsidR="008F29DD">
        <w:rPr>
          <w:rFonts w:ascii="Calibri" w:eastAsia="Calibri" w:hAnsi="Calibri" w:cs="Calibri"/>
        </w:rPr>
        <w:t xml:space="preserve"> e </w:t>
      </w:r>
      <w:r>
        <w:rPr>
          <w:rFonts w:ascii="Calibri" w:eastAsia="Calibri" w:hAnsi="Calibri" w:cs="Calibri"/>
        </w:rPr>
        <w:t>10) per l’affidamento del servizio di cui sopra che costituiscono parte integrante del presente provvedimento nei quali sono definiti i criteri di selezione dei concorrenti, il criterio di aggiudicazione, le modalità di espletamento della procedura di gara e le condizioni contrattuali;</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Tahoma"/>
        </w:rPr>
      </w:pPr>
      <w:r>
        <w:rPr>
          <w:rFonts w:ascii="Calibri" w:eastAsia="Calibri" w:hAnsi="Calibri" w:cs="Calibri"/>
        </w:rPr>
        <w:t>dare atto</w:t>
      </w:r>
      <w:r>
        <w:rPr>
          <w:rFonts w:ascii="Calibri" w:eastAsia="Calibri" w:hAnsi="Calibri" w:cs="Tahoma"/>
        </w:rPr>
        <w:t xml:space="preserve"> che l’importo </w:t>
      </w:r>
      <w:r w:rsidRPr="006072D1">
        <w:rPr>
          <w:rFonts w:ascii="Calibri" w:eastAsia="Calibri" w:hAnsi="Calibri" w:cs="Tahoma"/>
        </w:rPr>
        <w:t xml:space="preserve">di </w:t>
      </w:r>
      <w:r w:rsidRPr="00B37ACE">
        <w:rPr>
          <w:rFonts w:ascii="Calibri" w:hAnsi="Calibri"/>
        </w:rPr>
        <w:t>€ 620.246,57</w:t>
      </w:r>
      <w:r>
        <w:rPr>
          <w:rFonts w:ascii="Calibri" w:hAnsi="Calibri"/>
          <w:color w:val="FF0000"/>
        </w:rPr>
        <w:t xml:space="preserve"> </w:t>
      </w:r>
      <w:r>
        <w:rPr>
          <w:rFonts w:ascii="Calibri" w:eastAsia="Calibri" w:hAnsi="Calibri" w:cs="Tahoma"/>
        </w:rPr>
        <w:t xml:space="preserve">per il servizio di verifica del </w:t>
      </w:r>
      <w:r>
        <w:rPr>
          <w:rFonts w:ascii="Calibri" w:eastAsia="Calibri" w:hAnsi="Calibri" w:cs="Tahoma"/>
          <w:b/>
        </w:rPr>
        <w:t>progetto definitivo</w:t>
      </w:r>
      <w:r>
        <w:rPr>
          <w:rFonts w:ascii="Calibri" w:eastAsia="Calibri" w:hAnsi="Calibri" w:cs="Tahoma"/>
        </w:rPr>
        <w:t xml:space="preserve"> linee A, B, C, rientra nella prenotazione impegno n.404/2019;</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dare atto che</w:t>
      </w:r>
      <w:r>
        <w:rPr>
          <w:rFonts w:ascii="Calibri" w:eastAsia="Calibri" w:hAnsi="Calibri" w:cs="Tahoma"/>
        </w:rPr>
        <w:t xml:space="preserve"> il compenso </w:t>
      </w:r>
      <w:r w:rsidR="00154E47" w:rsidRPr="006072D1">
        <w:rPr>
          <w:rFonts w:ascii="Calibri" w:eastAsia="Calibri" w:hAnsi="Calibri" w:cs="Tahoma"/>
        </w:rPr>
        <w:t xml:space="preserve">di </w:t>
      </w:r>
      <w:r w:rsidR="00154E47" w:rsidRPr="00B37ACE">
        <w:rPr>
          <w:rFonts w:ascii="Calibri" w:hAnsi="Calibri"/>
        </w:rPr>
        <w:t>€ 620.246,57</w:t>
      </w:r>
      <w:r w:rsidR="00154E47">
        <w:rPr>
          <w:rFonts w:ascii="Calibri" w:hAnsi="Calibri"/>
          <w:color w:val="FF0000"/>
        </w:rPr>
        <w:t xml:space="preserve"> </w:t>
      </w:r>
      <w:r>
        <w:rPr>
          <w:rFonts w:ascii="Calibri" w:eastAsia="Calibri" w:hAnsi="Calibri" w:cs="Tahoma"/>
        </w:rPr>
        <w:t xml:space="preserve">relativo al pagamento della prestazione di verifica del </w:t>
      </w:r>
      <w:r>
        <w:rPr>
          <w:rFonts w:ascii="Calibri" w:eastAsia="Calibri" w:hAnsi="Calibri" w:cs="Tahoma"/>
          <w:b/>
        </w:rPr>
        <w:t>progetto esecutivo</w:t>
      </w:r>
      <w:r>
        <w:rPr>
          <w:rFonts w:ascii="Calibri" w:eastAsia="Calibri" w:hAnsi="Calibri" w:cs="Tahoma"/>
        </w:rPr>
        <w:t xml:space="preserve"> sarà posta a carico del contraente generale, come meglio specificato nel capitolato tecnico prestazionale ( all.9.</w:t>
      </w:r>
      <w:r w:rsidRPr="006F53AD">
        <w:rPr>
          <w:rFonts w:ascii="Calibri" w:eastAsia="Calibri" w:hAnsi="Calibri" w:cs="Tahoma"/>
          <w:sz w:val="20"/>
        </w:rPr>
        <w:t>2</w:t>
      </w:r>
      <w:r>
        <w:rPr>
          <w:rFonts w:ascii="Calibri" w:eastAsia="Calibri" w:hAnsi="Calibri" w:cs="Tahoma"/>
          <w:sz w:val="20"/>
        </w:rPr>
        <w:t xml:space="preserve"> - </w:t>
      </w:r>
      <w:r>
        <w:rPr>
          <w:rFonts w:ascii="Calibri" w:eastAsia="Calibri" w:hAnsi="Calibri" w:cs="Tahoma"/>
        </w:rPr>
        <w:t>art.1);</w:t>
      </w:r>
    </w:p>
    <w:p w:rsidR="00FC608B" w:rsidRPr="00B37ACE"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Tahoma"/>
        </w:rPr>
      </w:pPr>
      <w:r w:rsidRPr="00B37ACE">
        <w:rPr>
          <w:rFonts w:ascii="Calibri" w:eastAsia="Calibri" w:hAnsi="Calibri" w:cs="Calibri"/>
        </w:rPr>
        <w:t>dare atto che l</w:t>
      </w:r>
      <w:r w:rsidRPr="00B37ACE">
        <w:rPr>
          <w:rFonts w:asciiTheme="minorHAnsi" w:hAnsiTheme="minorHAnsi"/>
        </w:rPr>
        <w:t>’importo complessivo per il compenso dei commissari di gara, quantificato in €</w:t>
      </w:r>
      <w:r>
        <w:rPr>
          <w:rFonts w:asciiTheme="minorHAnsi" w:hAnsiTheme="minorHAnsi"/>
        </w:rPr>
        <w:t> </w:t>
      </w:r>
      <w:r w:rsidRPr="00F71337">
        <w:rPr>
          <w:rFonts w:asciiTheme="minorHAnsi" w:hAnsiTheme="minorHAnsi"/>
        </w:rPr>
        <w:t>40.000,00</w:t>
      </w:r>
      <w:r w:rsidRPr="00B37ACE">
        <w:rPr>
          <w:rFonts w:asciiTheme="minorHAnsi" w:hAnsiTheme="minorHAnsi"/>
        </w:rPr>
        <w:t xml:space="preserve"> </w:t>
      </w:r>
      <w:r w:rsidRPr="00B37ACE">
        <w:rPr>
          <w:rFonts w:ascii="Calibri" w:eastAsia="Calibri" w:hAnsi="Calibri" w:cs="Tahoma"/>
        </w:rPr>
        <w:t>rientra nella prenotazione impegno n.404/2019;</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demandare all’Ufficio Gare – Affidamento Servizi gli adempimenti relativi alla pubblicazione della presente procedura di gara ai sensi degli artt. 29, 71 e 72 del D.lgs. 50/2016 sulla GUCE, GURS, quotidiani, MIT, Amministrazione trasparente e profilo del committente;</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demandare all’Ufficio Gare – Affidamento Servizi gli adempimenti propedeutici alla costituzione della commissione di gara;</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di attestare la regolarità e la correttezza amministrativa del presente atto ai sensi e per gli effetti di quanto dispone l’art.147 bis del 267/2000;</w:t>
      </w:r>
    </w:p>
    <w:p w:rsidR="00FC608B" w:rsidRDefault="00FC608B"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r>
        <w:rPr>
          <w:rFonts w:ascii="Calibri" w:eastAsia="Calibri" w:hAnsi="Calibri" w:cs="Calibri"/>
        </w:rPr>
        <w:t>dare atto che il contratto sarà stipulato in modalità elettronica in forma pubblica amministrativa, ai sensi dell’art</w:t>
      </w:r>
      <w:r w:rsidR="008F29DD">
        <w:rPr>
          <w:rFonts w:ascii="Calibri" w:eastAsia="Calibri" w:hAnsi="Calibri" w:cs="Calibri"/>
        </w:rPr>
        <w:t>.32 comma 14 del D.lgs. 50/2016.</w:t>
      </w:r>
    </w:p>
    <w:p w:rsidR="008F29DD" w:rsidRDefault="008F29DD" w:rsidP="00FC608B">
      <w:pPr>
        <w:numPr>
          <w:ilvl w:val="0"/>
          <w:numId w:val="19"/>
        </w:numPr>
        <w:shd w:val="clear" w:color="auto" w:fill="FFFFFF"/>
        <w:suppressAutoHyphens/>
        <w:spacing w:before="120" w:after="120" w:line="100" w:lineRule="atLeast"/>
        <w:ind w:left="284" w:hanging="284"/>
        <w:jc w:val="both"/>
        <w:rPr>
          <w:rFonts w:ascii="Calibri" w:eastAsia="Calibri" w:hAnsi="Calibri" w:cs="Calibri"/>
        </w:rPr>
      </w:pPr>
    </w:p>
    <w:p w:rsidR="007B3AF7" w:rsidRDefault="00246C95" w:rsidP="008F29DD">
      <w:pPr>
        <w:shd w:val="clear" w:color="auto" w:fill="FFFFFF"/>
        <w:suppressAutoHyphens/>
        <w:ind w:left="72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1E582A">
        <w:rPr>
          <w:rFonts w:ascii="Calibri" w:eastAsia="Calibri" w:hAnsi="Calibri" w:cs="Calibri"/>
        </w:rPr>
        <w:tab/>
      </w:r>
      <w:r w:rsidR="001E582A">
        <w:rPr>
          <w:rFonts w:ascii="Calibri" w:eastAsia="Calibri" w:hAnsi="Calibri" w:cs="Calibri"/>
          <w:b/>
        </w:rPr>
        <w:t xml:space="preserve"> </w:t>
      </w:r>
      <w:r>
        <w:rPr>
          <w:rFonts w:ascii="Calibri" w:eastAsia="Calibri" w:hAnsi="Calibri" w:cs="Calibri"/>
          <w:b/>
        </w:rPr>
        <w:t xml:space="preserve">    </w:t>
      </w:r>
      <w:r w:rsidR="001E582A">
        <w:rPr>
          <w:rFonts w:ascii="Calibri" w:eastAsia="Calibri" w:hAnsi="Calibri" w:cs="Calibri"/>
          <w:b/>
        </w:rPr>
        <w:t>Dirigente del Servizio</w:t>
      </w:r>
    </w:p>
    <w:p w:rsidR="003E4986" w:rsidRDefault="007B3AF7" w:rsidP="008F29DD">
      <w:pPr>
        <w:shd w:val="clear" w:color="auto" w:fill="FFFFFF"/>
        <w:suppressAutoHyphens/>
        <w:ind w:left="720"/>
        <w:jc w:val="both"/>
        <w:rPr>
          <w:rFonts w:ascii="Calibri" w:eastAsia="Calibri" w:hAnsi="Calibri" w:cs="Calibri"/>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i/>
        </w:rPr>
        <w:t xml:space="preserve">     </w:t>
      </w:r>
      <w:r w:rsidR="001E582A">
        <w:rPr>
          <w:rFonts w:ascii="Calibri" w:eastAsia="Calibri" w:hAnsi="Calibri" w:cs="Calibri"/>
          <w:i/>
        </w:rPr>
        <w:t xml:space="preserve"> (Dott. Luigi Galatioto)</w:t>
      </w:r>
    </w:p>
    <w:sectPr w:rsidR="003E4986" w:rsidSect="008F29DD">
      <w:pgSz w:w="11906" w:h="16838"/>
      <w:pgMar w:top="1417"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Kunstler Script">
    <w:altName w:val="Arabic Typesetting"/>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1005" w:hanging="360"/>
      </w:pPr>
      <w:rPr>
        <w:position w:val="0"/>
        <w:sz w:val="20"/>
        <w:vertAlign w:val="baseline"/>
      </w:rPr>
    </w:lvl>
    <w:lvl w:ilvl="1">
      <w:start w:val="1"/>
      <w:numFmt w:val="bullet"/>
      <w:lvlText w:val="o"/>
      <w:lvlJc w:val="left"/>
      <w:pPr>
        <w:tabs>
          <w:tab w:val="num" w:pos="0"/>
        </w:tabs>
        <w:ind w:left="1725" w:hanging="360"/>
      </w:pPr>
      <w:rPr>
        <w:rFonts w:ascii="Courier New" w:hAnsi="Courier New" w:cs="Courier New"/>
        <w:position w:val="0"/>
        <w:sz w:val="20"/>
        <w:vertAlign w:val="baseline"/>
      </w:rPr>
    </w:lvl>
    <w:lvl w:ilvl="2">
      <w:start w:val="1"/>
      <w:numFmt w:val="bullet"/>
      <w:lvlText w:val="▪"/>
      <w:lvlJc w:val="left"/>
      <w:pPr>
        <w:tabs>
          <w:tab w:val="num" w:pos="0"/>
        </w:tabs>
        <w:ind w:left="2445"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3165"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885" w:hanging="360"/>
      </w:pPr>
      <w:rPr>
        <w:rFonts w:ascii="Courier New" w:hAnsi="Courier New" w:cs="Courier New"/>
        <w:position w:val="0"/>
        <w:sz w:val="20"/>
        <w:vertAlign w:val="baseline"/>
      </w:rPr>
    </w:lvl>
    <w:lvl w:ilvl="5">
      <w:start w:val="1"/>
      <w:numFmt w:val="bullet"/>
      <w:lvlText w:val="▪"/>
      <w:lvlJc w:val="left"/>
      <w:pPr>
        <w:tabs>
          <w:tab w:val="num" w:pos="0"/>
        </w:tabs>
        <w:ind w:left="4605"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325"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6045" w:hanging="360"/>
      </w:pPr>
      <w:rPr>
        <w:rFonts w:ascii="Courier New" w:hAnsi="Courier New" w:cs="Courier New"/>
        <w:position w:val="0"/>
        <w:sz w:val="20"/>
        <w:vertAlign w:val="baseline"/>
      </w:rPr>
    </w:lvl>
    <w:lvl w:ilvl="8">
      <w:start w:val="1"/>
      <w:numFmt w:val="bullet"/>
      <w:lvlText w:val="▪"/>
      <w:lvlJc w:val="left"/>
      <w:pPr>
        <w:tabs>
          <w:tab w:val="num" w:pos="0"/>
        </w:tabs>
        <w:ind w:left="6765" w:hanging="360"/>
      </w:pPr>
      <w:rPr>
        <w:rFonts w:ascii="Noto Sans Symbols" w:hAnsi="Noto Sans Symbols" w:cs="Noto Sans Symbols"/>
        <w:position w:val="0"/>
        <w:sz w:val="20"/>
        <w:vertAlign w:val="baseline"/>
      </w:rPr>
    </w:lvl>
  </w:abstractNum>
  <w:abstractNum w:abstractNumId="1">
    <w:nsid w:val="00000003"/>
    <w:multiLevelType w:val="multilevel"/>
    <w:tmpl w:val="00000003"/>
    <w:name w:val="WWNum3"/>
    <w:lvl w:ilvl="0">
      <w:start w:val="1"/>
      <w:numFmt w:val="bullet"/>
      <w:lvlText w:val="−"/>
      <w:lvlJc w:val="left"/>
      <w:pPr>
        <w:tabs>
          <w:tab w:val="num" w:pos="7295"/>
        </w:tabs>
        <w:ind w:left="8015"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2">
    <w:nsid w:val="00000004"/>
    <w:multiLevelType w:val="multilevel"/>
    <w:tmpl w:val="00000004"/>
    <w:name w:val="WWNum4"/>
    <w:lvl w:ilvl="0">
      <w:start w:val="2"/>
      <w:numFmt w:val="bullet"/>
      <w:lvlText w:val="-"/>
      <w:lvlJc w:val="left"/>
      <w:pPr>
        <w:tabs>
          <w:tab w:val="num" w:pos="0"/>
        </w:tabs>
        <w:ind w:left="720" w:hanging="360"/>
      </w:pPr>
      <w:rPr>
        <w:rFonts w:ascii="Calibri" w:hAnsi="Calibri" w:cs="Calibri"/>
        <w:b/>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3">
    <w:nsid w:val="04112772"/>
    <w:multiLevelType w:val="hybridMultilevel"/>
    <w:tmpl w:val="D10E9B10"/>
    <w:lvl w:ilvl="0" w:tplc="52C24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526332"/>
    <w:multiLevelType w:val="hybridMultilevel"/>
    <w:tmpl w:val="46548D80"/>
    <w:lvl w:ilvl="0" w:tplc="B83E9C22">
      <w:numFmt w:val="bullet"/>
      <w:lvlText w:val="-"/>
      <w:lvlJc w:val="left"/>
      <w:pPr>
        <w:ind w:left="1004" w:hanging="360"/>
      </w:pPr>
      <w:rPr>
        <w:rFonts w:ascii="LiberationSerif" w:eastAsiaTheme="minorHAnsi" w:hAnsi="LiberationSerif" w:cs="LiberationSerif" w:hint="default"/>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46D0218"/>
    <w:multiLevelType w:val="hybridMultilevel"/>
    <w:tmpl w:val="0CA2F252"/>
    <w:lvl w:ilvl="0" w:tplc="FC306F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D53EBD"/>
    <w:multiLevelType w:val="hybridMultilevel"/>
    <w:tmpl w:val="9F503E7A"/>
    <w:lvl w:ilvl="0" w:tplc="D8E67A26">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06E23ED8"/>
    <w:multiLevelType w:val="hybridMultilevel"/>
    <w:tmpl w:val="0FA46668"/>
    <w:lvl w:ilvl="0" w:tplc="3A842D58">
      <w:numFmt w:val="bullet"/>
      <w:lvlText w:val="-"/>
      <w:lvlJc w:val="left"/>
      <w:pPr>
        <w:ind w:left="644" w:hanging="360"/>
      </w:pPr>
      <w:rPr>
        <w:rFonts w:ascii="Calibri" w:eastAsia="Times New Roman" w:hAnsi="Calibri"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08530C20"/>
    <w:multiLevelType w:val="hybridMultilevel"/>
    <w:tmpl w:val="81A8AE8A"/>
    <w:lvl w:ilvl="0" w:tplc="144870F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C10905"/>
    <w:multiLevelType w:val="multilevel"/>
    <w:tmpl w:val="74FC66E4"/>
    <w:lvl w:ilvl="0">
      <w:start w:val="1"/>
      <w:numFmt w:val="decimal"/>
      <w:lvlText w:val="%1)"/>
      <w:lvlJc w:val="left"/>
      <w:pPr>
        <w:tabs>
          <w:tab w:val="num" w:pos="7295"/>
        </w:tabs>
        <w:ind w:left="8015" w:hanging="360"/>
      </w:pPr>
      <w:rPr>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10">
    <w:nsid w:val="125E661B"/>
    <w:multiLevelType w:val="hybridMultilevel"/>
    <w:tmpl w:val="CA70E576"/>
    <w:lvl w:ilvl="0" w:tplc="9A8EBAB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BD209E"/>
    <w:multiLevelType w:val="hybridMultilevel"/>
    <w:tmpl w:val="7A941586"/>
    <w:lvl w:ilvl="0" w:tplc="7F265F74">
      <w:numFmt w:val="bullet"/>
      <w:lvlText w:val="-"/>
      <w:lvlJc w:val="left"/>
      <w:pPr>
        <w:ind w:left="405" w:hanging="360"/>
      </w:pPr>
      <w:rPr>
        <w:rFonts w:ascii="Calibri" w:eastAsiaTheme="majorEastAsia" w:hAnsi="Calibri" w:cstheme="maj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2">
    <w:nsid w:val="1B815A5A"/>
    <w:multiLevelType w:val="hybridMultilevel"/>
    <w:tmpl w:val="B6661E8C"/>
    <w:lvl w:ilvl="0" w:tplc="AB849188">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E66D3D"/>
    <w:multiLevelType w:val="multilevel"/>
    <w:tmpl w:val="1CF42658"/>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trike w:val="0"/>
        <w:dstrike w:val="0"/>
        <w:sz w:val="24"/>
        <w:szCs w:val="24"/>
        <w:u w:val="none"/>
        <w:effect w:val="none"/>
      </w:rPr>
    </w:lvl>
    <w:lvl w:ilvl="2">
      <w:start w:val="1"/>
      <w:numFmt w:val="decimal"/>
      <w:lvlText w:val="%3)"/>
      <w:lvlJc w:val="left"/>
      <w:pPr>
        <w:ind w:left="1355" w:hanging="504"/>
      </w:pPr>
      <w:rPr>
        <w:rFonts w:ascii="Calibri" w:eastAsia="Times New Roman" w:hAnsi="Calibri" w:cs="Arial" w:hint="default"/>
        <w:b w:val="0"/>
        <w:i w:val="0"/>
        <w:strike w:val="0"/>
        <w:dstrike w:val="0"/>
        <w:sz w:val="22"/>
        <w:szCs w:val="22"/>
        <w:u w:val="none"/>
        <w:effect w:val="none"/>
      </w:rPr>
    </w:lvl>
    <w:lvl w:ilvl="3">
      <w:start w:val="1"/>
      <w:numFmt w:val="upperRoman"/>
      <w:lvlText w:val="%4."/>
      <w:lvlJc w:val="righ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8B10A9"/>
    <w:multiLevelType w:val="multilevel"/>
    <w:tmpl w:val="A2F65CB2"/>
    <w:lvl w:ilvl="0">
      <w:numFmt w:val="bullet"/>
      <w:lvlText w:val="-"/>
      <w:lvlJc w:val="left"/>
      <w:pPr>
        <w:tabs>
          <w:tab w:val="num" w:pos="0"/>
        </w:tabs>
        <w:ind w:left="720" w:hanging="360"/>
      </w:pPr>
      <w:rPr>
        <w:rFonts w:ascii="Times New Roman" w:eastAsia="Times New Roman" w:hAnsi="Times New Roman" w:cs="Times New Roman"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15">
    <w:nsid w:val="2F70265D"/>
    <w:multiLevelType w:val="multilevel"/>
    <w:tmpl w:val="9FCE1EEE"/>
    <w:lvl w:ilvl="0">
      <w:start w:val="1"/>
      <w:numFmt w:val="decimal"/>
      <w:lvlText w:val="9.%1."/>
      <w:lvlJc w:val="left"/>
      <w:pPr>
        <w:ind w:left="360" w:hanging="360"/>
      </w:pPr>
    </w:lvl>
    <w:lvl w:ilvl="1">
      <w:start w:val="1"/>
      <w:numFmt w:val="decimal"/>
      <w:lvlText w:val="9.%1.%2."/>
      <w:lvlJc w:val="left"/>
      <w:pPr>
        <w:ind w:left="792" w:hanging="432"/>
      </w:pPr>
      <w:rPr>
        <w:rFonts w:ascii="Calibri" w:hAnsi="Calibri" w:cs="Times New Roman" w:hint="default"/>
        <w:b w:val="0"/>
        <w:i w:val="0"/>
        <w:strike w:val="0"/>
        <w:dstrike w:val="0"/>
        <w:sz w:val="24"/>
        <w:szCs w:val="24"/>
        <w:u w:val="none"/>
        <w:effect w:val="none"/>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none"/>
      <w:lvlText w:val=""/>
      <w:lvlJc w:val="right"/>
      <w:pPr>
        <w:ind w:left="932" w:hanging="648"/>
      </w:pPr>
      <w:rPr>
        <w:b w:val="0"/>
        <w:strike w:val="0"/>
        <w:dstrike w:val="0"/>
        <w:color w:val="auto"/>
        <w:sz w:val="24"/>
        <w:szCs w:val="24"/>
        <w:u w:val="none"/>
        <w:effect w:val="none"/>
      </w:rPr>
    </w:lvl>
    <w:lvl w:ilvl="4">
      <w:start w:val="1"/>
      <w:numFmt w:val="decimal"/>
      <w:lvlText w:val="%1.%2.%3.%5."/>
      <w:lvlJc w:val="left"/>
      <w:pPr>
        <w:ind w:left="2069" w:hanging="792"/>
      </w:pPr>
    </w:lvl>
    <w:lvl w:ilvl="5">
      <w:start w:val="1"/>
      <w:numFmt w:val="decimal"/>
      <w:lvlText w:val="%1.%2.%3.%5.%6."/>
      <w:lvlJc w:val="left"/>
      <w:pPr>
        <w:ind w:left="2736" w:hanging="936"/>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6">
    <w:nsid w:val="2FA8710B"/>
    <w:multiLevelType w:val="multilevel"/>
    <w:tmpl w:val="0FAA504C"/>
    <w:lvl w:ilvl="0">
      <w:start w:val="1"/>
      <w:numFmt w:val="bullet"/>
      <w:lvlText w:val=""/>
      <w:lvlJc w:val="left"/>
      <w:pPr>
        <w:tabs>
          <w:tab w:val="num" w:pos="-76"/>
        </w:tabs>
        <w:ind w:left="644" w:hanging="360"/>
      </w:pPr>
      <w:rPr>
        <w:rFonts w:ascii="Symbol" w:hAnsi="Symbol" w:hint="default"/>
        <w:position w:val="0"/>
        <w:sz w:val="20"/>
        <w:vertAlign w:val="baseline"/>
      </w:rPr>
    </w:lvl>
    <w:lvl w:ilvl="1">
      <w:start w:val="1"/>
      <w:numFmt w:val="bullet"/>
      <w:lvlText w:val="o"/>
      <w:lvlJc w:val="left"/>
      <w:pPr>
        <w:tabs>
          <w:tab w:val="num" w:pos="284"/>
        </w:tabs>
        <w:ind w:left="1724" w:hanging="360"/>
      </w:pPr>
      <w:rPr>
        <w:rFonts w:ascii="Courier New" w:hAnsi="Courier New" w:cs="Courier New"/>
        <w:position w:val="0"/>
        <w:sz w:val="20"/>
        <w:vertAlign w:val="baseline"/>
      </w:rPr>
    </w:lvl>
    <w:lvl w:ilvl="2">
      <w:start w:val="1"/>
      <w:numFmt w:val="bullet"/>
      <w:lvlText w:val="▪"/>
      <w:lvlJc w:val="left"/>
      <w:pPr>
        <w:tabs>
          <w:tab w:val="num" w:pos="284"/>
        </w:tabs>
        <w:ind w:left="2444" w:hanging="360"/>
      </w:pPr>
      <w:rPr>
        <w:rFonts w:ascii="Noto Sans Symbols" w:hAnsi="Noto Sans Symbols" w:cs="Noto Sans Symbols"/>
        <w:position w:val="0"/>
        <w:sz w:val="20"/>
        <w:vertAlign w:val="baseline"/>
      </w:rPr>
    </w:lvl>
    <w:lvl w:ilvl="3">
      <w:start w:val="1"/>
      <w:numFmt w:val="bullet"/>
      <w:lvlText w:val="●"/>
      <w:lvlJc w:val="left"/>
      <w:pPr>
        <w:tabs>
          <w:tab w:val="num" w:pos="284"/>
        </w:tabs>
        <w:ind w:left="3164" w:hanging="360"/>
      </w:pPr>
      <w:rPr>
        <w:rFonts w:ascii="Noto Sans Symbols" w:hAnsi="Noto Sans Symbols" w:cs="Noto Sans Symbols"/>
        <w:position w:val="0"/>
        <w:sz w:val="20"/>
        <w:vertAlign w:val="baseline"/>
      </w:rPr>
    </w:lvl>
    <w:lvl w:ilvl="4">
      <w:start w:val="1"/>
      <w:numFmt w:val="bullet"/>
      <w:lvlText w:val="o"/>
      <w:lvlJc w:val="left"/>
      <w:pPr>
        <w:tabs>
          <w:tab w:val="num" w:pos="284"/>
        </w:tabs>
        <w:ind w:left="3884" w:hanging="360"/>
      </w:pPr>
      <w:rPr>
        <w:rFonts w:ascii="Courier New" w:hAnsi="Courier New" w:cs="Courier New"/>
        <w:position w:val="0"/>
        <w:sz w:val="20"/>
        <w:vertAlign w:val="baseline"/>
      </w:rPr>
    </w:lvl>
    <w:lvl w:ilvl="5">
      <w:start w:val="1"/>
      <w:numFmt w:val="bullet"/>
      <w:lvlText w:val="▪"/>
      <w:lvlJc w:val="left"/>
      <w:pPr>
        <w:tabs>
          <w:tab w:val="num" w:pos="284"/>
        </w:tabs>
        <w:ind w:left="4604" w:hanging="360"/>
      </w:pPr>
      <w:rPr>
        <w:rFonts w:ascii="Noto Sans Symbols" w:hAnsi="Noto Sans Symbols" w:cs="Noto Sans Symbols"/>
        <w:position w:val="0"/>
        <w:sz w:val="20"/>
        <w:vertAlign w:val="baseline"/>
      </w:rPr>
    </w:lvl>
    <w:lvl w:ilvl="6">
      <w:start w:val="1"/>
      <w:numFmt w:val="bullet"/>
      <w:lvlText w:val="●"/>
      <w:lvlJc w:val="left"/>
      <w:pPr>
        <w:tabs>
          <w:tab w:val="num" w:pos="284"/>
        </w:tabs>
        <w:ind w:left="5324" w:hanging="360"/>
      </w:pPr>
      <w:rPr>
        <w:rFonts w:ascii="Noto Sans Symbols" w:hAnsi="Noto Sans Symbols" w:cs="Noto Sans Symbols"/>
        <w:position w:val="0"/>
        <w:sz w:val="20"/>
        <w:vertAlign w:val="baseline"/>
      </w:rPr>
    </w:lvl>
    <w:lvl w:ilvl="7">
      <w:start w:val="1"/>
      <w:numFmt w:val="bullet"/>
      <w:lvlText w:val="o"/>
      <w:lvlJc w:val="left"/>
      <w:pPr>
        <w:tabs>
          <w:tab w:val="num" w:pos="284"/>
        </w:tabs>
        <w:ind w:left="6044" w:hanging="360"/>
      </w:pPr>
      <w:rPr>
        <w:rFonts w:ascii="Courier New" w:hAnsi="Courier New" w:cs="Courier New"/>
        <w:position w:val="0"/>
        <w:sz w:val="20"/>
        <w:vertAlign w:val="baseline"/>
      </w:rPr>
    </w:lvl>
    <w:lvl w:ilvl="8">
      <w:start w:val="1"/>
      <w:numFmt w:val="bullet"/>
      <w:lvlText w:val="▪"/>
      <w:lvlJc w:val="left"/>
      <w:pPr>
        <w:tabs>
          <w:tab w:val="num" w:pos="284"/>
        </w:tabs>
        <w:ind w:left="6764" w:hanging="360"/>
      </w:pPr>
      <w:rPr>
        <w:rFonts w:ascii="Noto Sans Symbols" w:hAnsi="Noto Sans Symbols" w:cs="Noto Sans Symbols"/>
        <w:position w:val="0"/>
        <w:sz w:val="20"/>
        <w:vertAlign w:val="baseline"/>
      </w:rPr>
    </w:lvl>
  </w:abstractNum>
  <w:abstractNum w:abstractNumId="17">
    <w:nsid w:val="310972AA"/>
    <w:multiLevelType w:val="hybridMultilevel"/>
    <w:tmpl w:val="691EFA58"/>
    <w:lvl w:ilvl="0" w:tplc="AB8493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4E3F3E"/>
    <w:multiLevelType w:val="hybridMultilevel"/>
    <w:tmpl w:val="BBCE576C"/>
    <w:lvl w:ilvl="0" w:tplc="B55E7E94">
      <w:start w:val="1"/>
      <w:numFmt w:val="decimal"/>
      <w:lvlText w:val="%1)"/>
      <w:lvlJc w:val="left"/>
      <w:pPr>
        <w:ind w:left="704"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AC97E38"/>
    <w:multiLevelType w:val="hybridMultilevel"/>
    <w:tmpl w:val="E424F7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EE55E1"/>
    <w:multiLevelType w:val="hybridMultilevel"/>
    <w:tmpl w:val="F5788AB8"/>
    <w:lvl w:ilvl="0" w:tplc="E20C8634">
      <w:start w:val="1"/>
      <w:numFmt w:val="decimal"/>
      <w:lvlText w:val="%1)"/>
      <w:lvlJc w:val="left"/>
      <w:pPr>
        <w:ind w:left="720" w:hanging="360"/>
      </w:pPr>
      <w:rPr>
        <w:rFonts w:hint="default"/>
        <w:b w:val="0"/>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5005D30"/>
    <w:multiLevelType w:val="hybridMultilevel"/>
    <w:tmpl w:val="668C76C8"/>
    <w:lvl w:ilvl="0" w:tplc="B37C2B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032F60"/>
    <w:multiLevelType w:val="hybridMultilevel"/>
    <w:tmpl w:val="745C679E"/>
    <w:lvl w:ilvl="0" w:tplc="F55099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2B7917"/>
    <w:multiLevelType w:val="hybridMultilevel"/>
    <w:tmpl w:val="77BA84B4"/>
    <w:lvl w:ilvl="0" w:tplc="8D9E83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08E6037"/>
    <w:multiLevelType w:val="hybridMultilevel"/>
    <w:tmpl w:val="B726C85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657B6FD0"/>
    <w:multiLevelType w:val="hybridMultilevel"/>
    <w:tmpl w:val="77489420"/>
    <w:lvl w:ilvl="0" w:tplc="93C0CBD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9D6597"/>
    <w:multiLevelType w:val="hybridMultilevel"/>
    <w:tmpl w:val="3DA6904E"/>
    <w:lvl w:ilvl="0" w:tplc="C47C3B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C717AD"/>
    <w:multiLevelType w:val="hybridMultilevel"/>
    <w:tmpl w:val="DE529A70"/>
    <w:lvl w:ilvl="0" w:tplc="99CC95D0">
      <w:start w:val="1"/>
      <w:numFmt w:val="decimal"/>
      <w:lvlText w:val="%1)"/>
      <w:lvlJc w:val="left"/>
      <w:pPr>
        <w:ind w:left="720" w:hanging="360"/>
      </w:pPr>
      <w:rPr>
        <w:rFonts w:hint="default"/>
        <w:b w:val="0"/>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4EB1CF8"/>
    <w:multiLevelType w:val="hybridMultilevel"/>
    <w:tmpl w:val="28464858"/>
    <w:lvl w:ilvl="0" w:tplc="CB7029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210703"/>
    <w:multiLevelType w:val="hybridMultilevel"/>
    <w:tmpl w:val="3EEE9AFC"/>
    <w:lvl w:ilvl="0" w:tplc="6F24425A">
      <w:start w:val="1"/>
      <w:numFmt w:val="decimal"/>
      <w:lvlText w:val="%1)"/>
      <w:lvlJc w:val="left"/>
      <w:pPr>
        <w:ind w:left="704"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E812C9"/>
    <w:multiLevelType w:val="hybridMultilevel"/>
    <w:tmpl w:val="9BB84DCC"/>
    <w:lvl w:ilvl="0" w:tplc="A70621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29"/>
  </w:num>
  <w:num w:numId="5">
    <w:abstractNumId w:val="20"/>
  </w:num>
  <w:num w:numId="6">
    <w:abstractNumId w:val="18"/>
  </w:num>
  <w:num w:numId="7">
    <w:abstractNumId w:val="27"/>
  </w:num>
  <w:num w:numId="8">
    <w:abstractNumId w:val="19"/>
  </w:num>
  <w:num w:numId="9">
    <w:abstractNumId w:val="28"/>
  </w:num>
  <w:num w:numId="10">
    <w:abstractNumId w:val="21"/>
  </w:num>
  <w:num w:numId="11">
    <w:abstractNumId w:val="17"/>
  </w:num>
  <w:num w:numId="12">
    <w:abstractNumId w:val="3"/>
  </w:num>
  <w:num w:numId="13">
    <w:abstractNumId w:val="23"/>
  </w:num>
  <w:num w:numId="14">
    <w:abstractNumId w:val="30"/>
  </w:num>
  <w:num w:numId="15">
    <w:abstractNumId w:val="5"/>
  </w:num>
  <w:num w:numId="16">
    <w:abstractNumId w:val="22"/>
  </w:num>
  <w:num w:numId="17">
    <w:abstractNumId w:val="26"/>
  </w:num>
  <w:num w:numId="18">
    <w:abstractNumId w:val="0"/>
  </w:num>
  <w:num w:numId="19">
    <w:abstractNumId w:val="1"/>
  </w:num>
  <w:num w:numId="20">
    <w:abstractNumId w:val="2"/>
  </w:num>
  <w:num w:numId="21">
    <w:abstractNumId w:val="7"/>
  </w:num>
  <w:num w:numId="22">
    <w:abstractNumId w:val="4"/>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11"/>
  </w:num>
  <w:num w:numId="29">
    <w:abstractNumId w:val="16"/>
  </w:num>
  <w:num w:numId="30">
    <w:abstractNumId w:val="2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E4986"/>
    <w:rsid w:val="00044C45"/>
    <w:rsid w:val="00053807"/>
    <w:rsid w:val="00064A49"/>
    <w:rsid w:val="000D1F6E"/>
    <w:rsid w:val="001142C7"/>
    <w:rsid w:val="00152B48"/>
    <w:rsid w:val="00154E47"/>
    <w:rsid w:val="00163F9F"/>
    <w:rsid w:val="001C06C7"/>
    <w:rsid w:val="001C30D2"/>
    <w:rsid w:val="001D533A"/>
    <w:rsid w:val="001E582A"/>
    <w:rsid w:val="0024036D"/>
    <w:rsid w:val="00246C95"/>
    <w:rsid w:val="00253448"/>
    <w:rsid w:val="002566D2"/>
    <w:rsid w:val="002975C0"/>
    <w:rsid w:val="002B0D79"/>
    <w:rsid w:val="002C5BD9"/>
    <w:rsid w:val="0031072C"/>
    <w:rsid w:val="003478C3"/>
    <w:rsid w:val="003D5186"/>
    <w:rsid w:val="003E4986"/>
    <w:rsid w:val="00482571"/>
    <w:rsid w:val="004D0A22"/>
    <w:rsid w:val="0051009D"/>
    <w:rsid w:val="00517BA4"/>
    <w:rsid w:val="00534ECC"/>
    <w:rsid w:val="0053553B"/>
    <w:rsid w:val="005536BE"/>
    <w:rsid w:val="006072D1"/>
    <w:rsid w:val="00634881"/>
    <w:rsid w:val="00663EDE"/>
    <w:rsid w:val="0066527F"/>
    <w:rsid w:val="00670181"/>
    <w:rsid w:val="00670CFE"/>
    <w:rsid w:val="006E5C17"/>
    <w:rsid w:val="006F53AD"/>
    <w:rsid w:val="0070312C"/>
    <w:rsid w:val="00756DD7"/>
    <w:rsid w:val="007A4984"/>
    <w:rsid w:val="007B3AF7"/>
    <w:rsid w:val="007D5DAF"/>
    <w:rsid w:val="0080551F"/>
    <w:rsid w:val="00810EA1"/>
    <w:rsid w:val="008F29DD"/>
    <w:rsid w:val="008F7E58"/>
    <w:rsid w:val="009114CE"/>
    <w:rsid w:val="009349E8"/>
    <w:rsid w:val="009672B3"/>
    <w:rsid w:val="0097605D"/>
    <w:rsid w:val="009E23E4"/>
    <w:rsid w:val="00A65CFB"/>
    <w:rsid w:val="00A67C6A"/>
    <w:rsid w:val="00B12CE2"/>
    <w:rsid w:val="00B37ACE"/>
    <w:rsid w:val="00B61D75"/>
    <w:rsid w:val="00BC6B98"/>
    <w:rsid w:val="00CB34CD"/>
    <w:rsid w:val="00D02293"/>
    <w:rsid w:val="00D458F8"/>
    <w:rsid w:val="00D47592"/>
    <w:rsid w:val="00D67CDA"/>
    <w:rsid w:val="00DA040C"/>
    <w:rsid w:val="00DA1784"/>
    <w:rsid w:val="00DE6A50"/>
    <w:rsid w:val="00DF6232"/>
    <w:rsid w:val="00DF7092"/>
    <w:rsid w:val="00E46EF3"/>
    <w:rsid w:val="00F47CCF"/>
    <w:rsid w:val="00F71337"/>
    <w:rsid w:val="00FA4DD7"/>
    <w:rsid w:val="00FA67E2"/>
    <w:rsid w:val="00FC60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72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310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qFormat/>
    <w:rsid w:val="0031072C"/>
    <w:pPr>
      <w:keepNext/>
      <w:jc w:val="center"/>
      <w:outlineLvl w:val="5"/>
    </w:pPr>
    <w:rPr>
      <w:rFonts w:ascii="Kunstler Script" w:hAnsi="Kunstler Script"/>
      <w:b/>
      <w:bCs/>
      <w:color w:val="000000"/>
      <w:spacing w:val="-15"/>
      <w:sz w:val="40"/>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1072C"/>
    <w:rPr>
      <w:rFonts w:ascii="Kunstler Script" w:eastAsia="Times New Roman" w:hAnsi="Kunstler Script" w:cs="Times New Roman"/>
      <w:b/>
      <w:bCs/>
      <w:color w:val="000000"/>
      <w:spacing w:val="-15"/>
      <w:sz w:val="40"/>
      <w:szCs w:val="15"/>
      <w:lang w:eastAsia="it-IT"/>
    </w:rPr>
  </w:style>
  <w:style w:type="paragraph" w:styleId="Intestazione">
    <w:name w:val="header"/>
    <w:basedOn w:val="Normale"/>
    <w:link w:val="IntestazioneCarattere"/>
    <w:rsid w:val="0031072C"/>
    <w:pPr>
      <w:tabs>
        <w:tab w:val="center" w:pos="4819"/>
        <w:tab w:val="right" w:pos="9638"/>
      </w:tabs>
    </w:pPr>
  </w:style>
  <w:style w:type="character" w:customStyle="1" w:styleId="IntestazioneCarattere">
    <w:name w:val="Intestazione Carattere"/>
    <w:basedOn w:val="Carpredefinitoparagrafo"/>
    <w:link w:val="Intestazione"/>
    <w:rsid w:val="0031072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31072C"/>
    <w:pPr>
      <w:ind w:left="1304" w:hanging="1304"/>
    </w:pPr>
    <w:rPr>
      <w:b/>
      <w:bCs/>
    </w:rPr>
  </w:style>
  <w:style w:type="character" w:customStyle="1" w:styleId="RientrocorpodeltestoCarattere">
    <w:name w:val="Rientro corpo del testo Carattere"/>
    <w:basedOn w:val="Carpredefinitoparagrafo"/>
    <w:link w:val="Rientrocorpodeltesto"/>
    <w:rsid w:val="0031072C"/>
    <w:rPr>
      <w:rFonts w:ascii="Times New Roman" w:eastAsia="Times New Roman" w:hAnsi="Times New Roman" w:cs="Times New Roman"/>
      <w:b/>
      <w:bCs/>
      <w:sz w:val="24"/>
      <w:szCs w:val="24"/>
      <w:lang w:eastAsia="it-IT"/>
    </w:rPr>
  </w:style>
  <w:style w:type="paragraph" w:customStyle="1" w:styleId="Testata">
    <w:name w:val="Testata"/>
    <w:basedOn w:val="Normale"/>
    <w:rsid w:val="0031072C"/>
    <w:pPr>
      <w:tabs>
        <w:tab w:val="center" w:pos="7371"/>
      </w:tabs>
      <w:ind w:right="-91"/>
      <w:jc w:val="both"/>
    </w:pPr>
    <w:rPr>
      <w:szCs w:val="20"/>
    </w:rPr>
  </w:style>
  <w:style w:type="paragraph" w:customStyle="1" w:styleId="Oggetto">
    <w:name w:val="Oggetto"/>
    <w:basedOn w:val="Normale"/>
    <w:rsid w:val="0031072C"/>
    <w:pPr>
      <w:widowControl w:val="0"/>
      <w:tabs>
        <w:tab w:val="left" w:pos="1134"/>
      </w:tabs>
      <w:spacing w:line="240" w:lineRule="exact"/>
      <w:ind w:left="1276" w:hanging="1276"/>
      <w:jc w:val="both"/>
    </w:pPr>
    <w:rPr>
      <w:rFonts w:ascii="Tahoma" w:hAnsi="Tahoma"/>
      <w:b/>
      <w:sz w:val="20"/>
      <w:szCs w:val="20"/>
    </w:rPr>
  </w:style>
  <w:style w:type="paragraph" w:styleId="Paragrafoelenco">
    <w:name w:val="List Paragraph"/>
    <w:basedOn w:val="Normale"/>
    <w:uiPriority w:val="34"/>
    <w:qFormat/>
    <w:rsid w:val="0031072C"/>
    <w:pPr>
      <w:spacing w:after="160" w:line="259"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uiPriority w:val="9"/>
    <w:rsid w:val="0031072C"/>
    <w:rPr>
      <w:rFonts w:asciiTheme="majorHAnsi" w:eastAsiaTheme="majorEastAsia" w:hAnsiTheme="majorHAnsi" w:cstheme="majorBidi"/>
      <w:b/>
      <w:bCs/>
      <w:color w:val="4F81BD" w:themeColor="accent1"/>
      <w:sz w:val="26"/>
      <w:szCs w:val="26"/>
      <w:lang w:eastAsia="it-IT"/>
    </w:rPr>
  </w:style>
  <w:style w:type="character" w:customStyle="1" w:styleId="TestocommentoCarattere">
    <w:name w:val="Testo commento Carattere"/>
    <w:link w:val="Testocommento"/>
    <w:uiPriority w:val="99"/>
    <w:rsid w:val="0031072C"/>
    <w:rPr>
      <w:sz w:val="20"/>
      <w:szCs w:val="20"/>
    </w:rPr>
  </w:style>
  <w:style w:type="paragraph" w:styleId="Testocommento">
    <w:name w:val="annotation text"/>
    <w:basedOn w:val="Normale"/>
    <w:link w:val="TestocommentoCarattere"/>
    <w:uiPriority w:val="99"/>
    <w:unhideWhenUsed/>
    <w:rsid w:val="0031072C"/>
    <w:pPr>
      <w:spacing w:after="200"/>
    </w:pPr>
    <w:rPr>
      <w:rFonts w:asciiTheme="minorHAnsi" w:eastAsiaTheme="minorHAnsi" w:hAnsiTheme="minorHAnsi" w:cstheme="minorBidi"/>
      <w:sz w:val="20"/>
      <w:szCs w:val="20"/>
      <w:lang w:eastAsia="en-US"/>
    </w:rPr>
  </w:style>
  <w:style w:type="character" w:customStyle="1" w:styleId="TestocommentoCarattere1">
    <w:name w:val="Testo commento Carattere1"/>
    <w:basedOn w:val="Carpredefinitoparagrafo"/>
    <w:uiPriority w:val="99"/>
    <w:semiHidden/>
    <w:rsid w:val="0031072C"/>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99"/>
    <w:semiHidden/>
    <w:unhideWhenUsed/>
    <w:rsid w:val="0031072C"/>
    <w:pPr>
      <w:spacing w:after="120"/>
    </w:pPr>
  </w:style>
  <w:style w:type="character" w:customStyle="1" w:styleId="CorpodeltestoCarattere">
    <w:name w:val="Corpo del testo Carattere"/>
    <w:basedOn w:val="Carpredefinitoparagrafo"/>
    <w:link w:val="Corpodeltesto"/>
    <w:uiPriority w:val="99"/>
    <w:semiHidden/>
    <w:rsid w:val="0031072C"/>
    <w:rPr>
      <w:rFonts w:ascii="Times New Roman" w:eastAsia="Times New Roman" w:hAnsi="Times New Roman" w:cs="Times New Roman"/>
      <w:sz w:val="24"/>
      <w:szCs w:val="24"/>
      <w:lang w:eastAsia="it-IT"/>
    </w:rPr>
  </w:style>
  <w:style w:type="character" w:styleId="Collegamentoipertestuale">
    <w:name w:val="Hyperlink"/>
    <w:rsid w:val="0031072C"/>
    <w:rPr>
      <w:color w:val="000080"/>
      <w:u w:val="single"/>
    </w:rPr>
  </w:style>
  <w:style w:type="paragraph" w:styleId="Firma">
    <w:name w:val="Signature"/>
    <w:basedOn w:val="Normale"/>
    <w:link w:val="FirmaCarattere"/>
    <w:semiHidden/>
    <w:unhideWhenUsed/>
    <w:rsid w:val="0031072C"/>
    <w:pPr>
      <w:widowControl w:val="0"/>
      <w:tabs>
        <w:tab w:val="center" w:pos="6804"/>
      </w:tabs>
      <w:spacing w:line="240" w:lineRule="exact"/>
      <w:ind w:firstLine="284"/>
      <w:jc w:val="both"/>
    </w:pPr>
    <w:rPr>
      <w:rFonts w:ascii="Tahoma" w:hAnsi="Tahoma"/>
      <w:sz w:val="20"/>
      <w:szCs w:val="20"/>
    </w:rPr>
  </w:style>
  <w:style w:type="character" w:customStyle="1" w:styleId="FirmaCarattere">
    <w:name w:val="Firma Carattere"/>
    <w:basedOn w:val="Carpredefinitoparagrafo"/>
    <w:link w:val="Firma"/>
    <w:semiHidden/>
    <w:rsid w:val="0031072C"/>
    <w:rPr>
      <w:rFonts w:ascii="Tahoma" w:eastAsia="Times New Roman" w:hAnsi="Tahoma" w:cs="Times New Roman"/>
      <w:sz w:val="20"/>
      <w:szCs w:val="20"/>
    </w:rPr>
  </w:style>
  <w:style w:type="paragraph" w:styleId="Testofumetto">
    <w:name w:val="Balloon Text"/>
    <w:basedOn w:val="Normale"/>
    <w:link w:val="TestofumettoCarattere"/>
    <w:uiPriority w:val="99"/>
    <w:semiHidden/>
    <w:unhideWhenUsed/>
    <w:rsid w:val="009E23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23E4"/>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divs>
    <w:div w:id="142162990">
      <w:bodyDiv w:val="1"/>
      <w:marLeft w:val="0"/>
      <w:marRight w:val="0"/>
      <w:marTop w:val="0"/>
      <w:marBottom w:val="0"/>
      <w:divBdr>
        <w:top w:val="none" w:sz="0" w:space="0" w:color="auto"/>
        <w:left w:val="none" w:sz="0" w:space="0" w:color="auto"/>
        <w:bottom w:val="none" w:sz="0" w:space="0" w:color="auto"/>
        <w:right w:val="none" w:sz="0" w:space="0" w:color="auto"/>
      </w:divBdr>
    </w:div>
    <w:div w:id="231544769">
      <w:bodyDiv w:val="1"/>
      <w:marLeft w:val="0"/>
      <w:marRight w:val="0"/>
      <w:marTop w:val="0"/>
      <w:marBottom w:val="0"/>
      <w:divBdr>
        <w:top w:val="none" w:sz="0" w:space="0" w:color="auto"/>
        <w:left w:val="none" w:sz="0" w:space="0" w:color="auto"/>
        <w:bottom w:val="none" w:sz="0" w:space="0" w:color="auto"/>
        <w:right w:val="none" w:sz="0" w:space="0" w:color="auto"/>
      </w:divBdr>
    </w:div>
    <w:div w:id="413891776">
      <w:bodyDiv w:val="1"/>
      <w:marLeft w:val="0"/>
      <w:marRight w:val="0"/>
      <w:marTop w:val="0"/>
      <w:marBottom w:val="0"/>
      <w:divBdr>
        <w:top w:val="none" w:sz="0" w:space="0" w:color="auto"/>
        <w:left w:val="none" w:sz="0" w:space="0" w:color="auto"/>
        <w:bottom w:val="none" w:sz="0" w:space="0" w:color="auto"/>
        <w:right w:val="none" w:sz="0" w:space="0" w:color="auto"/>
      </w:divBdr>
    </w:div>
    <w:div w:id="842235229">
      <w:bodyDiv w:val="1"/>
      <w:marLeft w:val="0"/>
      <w:marRight w:val="0"/>
      <w:marTop w:val="0"/>
      <w:marBottom w:val="0"/>
      <w:divBdr>
        <w:top w:val="none" w:sz="0" w:space="0" w:color="auto"/>
        <w:left w:val="none" w:sz="0" w:space="0" w:color="auto"/>
        <w:bottom w:val="none" w:sz="0" w:space="0" w:color="auto"/>
        <w:right w:val="none" w:sz="0" w:space="0" w:color="auto"/>
      </w:divBdr>
    </w:div>
    <w:div w:id="1584950397">
      <w:bodyDiv w:val="1"/>
      <w:marLeft w:val="0"/>
      <w:marRight w:val="0"/>
      <w:marTop w:val="0"/>
      <w:marBottom w:val="0"/>
      <w:divBdr>
        <w:top w:val="none" w:sz="0" w:space="0" w:color="auto"/>
        <w:left w:val="none" w:sz="0" w:space="0" w:color="auto"/>
        <w:bottom w:val="none" w:sz="0" w:space="0" w:color="auto"/>
        <w:right w:val="none" w:sz="0" w:space="0" w:color="auto"/>
      </w:divBdr>
    </w:div>
    <w:div w:id="1670208290">
      <w:bodyDiv w:val="1"/>
      <w:marLeft w:val="0"/>
      <w:marRight w:val="0"/>
      <w:marTop w:val="0"/>
      <w:marBottom w:val="0"/>
      <w:divBdr>
        <w:top w:val="none" w:sz="0" w:space="0" w:color="auto"/>
        <w:left w:val="none" w:sz="0" w:space="0" w:color="auto"/>
        <w:bottom w:val="none" w:sz="0" w:space="0" w:color="auto"/>
        <w:right w:val="none" w:sz="0" w:space="0" w:color="auto"/>
      </w:divBdr>
    </w:div>
    <w:div w:id="1695887432">
      <w:bodyDiv w:val="1"/>
      <w:marLeft w:val="0"/>
      <w:marRight w:val="0"/>
      <w:marTop w:val="0"/>
      <w:marBottom w:val="0"/>
      <w:divBdr>
        <w:top w:val="none" w:sz="0" w:space="0" w:color="auto"/>
        <w:left w:val="none" w:sz="0" w:space="0" w:color="auto"/>
        <w:bottom w:val="none" w:sz="0" w:space="0" w:color="auto"/>
        <w:right w:val="none" w:sz="0" w:space="0" w:color="auto"/>
      </w:divBdr>
    </w:div>
    <w:div w:id="1773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2423-4731-4343-A601-FF1DFEE5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1961</Words>
  <Characters>11179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01101027</dc:creator>
  <cp:lastModifiedBy>01101027</cp:lastModifiedBy>
  <cp:revision>3</cp:revision>
  <cp:lastPrinted>2019-07-09T10:02:00Z</cp:lastPrinted>
  <dcterms:created xsi:type="dcterms:W3CDTF">2019-07-09T10:02:00Z</dcterms:created>
  <dcterms:modified xsi:type="dcterms:W3CDTF">2019-07-09T10:59:00Z</dcterms:modified>
</cp:coreProperties>
</file>